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76511" w14:textId="1CA88B39" w:rsidR="00C925A9" w:rsidRPr="00C925A9" w:rsidRDefault="006A6B4E" w:rsidP="00C925A9">
      <w:pPr>
        <w:pStyle w:val="berschrift1"/>
        <w:ind w:right="-2"/>
        <w:jc w:val="both"/>
        <w:rPr>
          <w:sz w:val="40"/>
          <w:szCs w:val="35"/>
          <w:lang w:val="de-DE"/>
        </w:rPr>
      </w:pPr>
      <w:bookmarkStart w:id="0" w:name="_Hlk125022328"/>
      <w:r>
        <w:rPr>
          <w:sz w:val="40"/>
          <w:szCs w:val="35"/>
          <w:lang w:val="de-DE"/>
        </w:rPr>
        <w:t>Tourismus-</w:t>
      </w:r>
      <w:r w:rsidR="0023178C">
        <w:rPr>
          <w:sz w:val="40"/>
          <w:szCs w:val="35"/>
          <w:lang w:val="de-DE"/>
        </w:rPr>
        <w:t>Statistik</w:t>
      </w:r>
      <w:r w:rsidR="00FB409D">
        <w:rPr>
          <w:sz w:val="40"/>
          <w:szCs w:val="35"/>
          <w:lang w:val="de-DE"/>
        </w:rPr>
        <w:t xml:space="preserve">: </w:t>
      </w:r>
      <w:r>
        <w:rPr>
          <w:sz w:val="40"/>
          <w:szCs w:val="35"/>
          <w:lang w:val="de-DE"/>
        </w:rPr>
        <w:t>Das erste Halbjahr 202</w:t>
      </w:r>
      <w:r w:rsidR="001C499F">
        <w:rPr>
          <w:sz w:val="40"/>
          <w:szCs w:val="35"/>
          <w:lang w:val="de-DE"/>
        </w:rPr>
        <w:t>4</w:t>
      </w:r>
    </w:p>
    <w:p w14:paraId="2E498845" w14:textId="77777777" w:rsidR="005A338D" w:rsidRDefault="005A338D" w:rsidP="005A338D">
      <w:pPr>
        <w:tabs>
          <w:tab w:val="left" w:pos="9000"/>
        </w:tabs>
        <w:ind w:right="794"/>
        <w:jc w:val="both"/>
        <w:rPr>
          <w:lang w:val="de-DE"/>
        </w:rPr>
      </w:pPr>
    </w:p>
    <w:p w14:paraId="55FD7AEF" w14:textId="77777777" w:rsidR="00C25394" w:rsidRPr="00D21C2A" w:rsidRDefault="00C25394" w:rsidP="005A338D">
      <w:pPr>
        <w:tabs>
          <w:tab w:val="left" w:pos="9000"/>
        </w:tabs>
        <w:ind w:right="794"/>
        <w:jc w:val="both"/>
        <w:rPr>
          <w:lang w:val="de-DE"/>
        </w:rPr>
      </w:pPr>
    </w:p>
    <w:p w14:paraId="786201AE" w14:textId="6CB458DB" w:rsidR="005A338D" w:rsidRPr="007852B5" w:rsidRDefault="007852B5" w:rsidP="00A33C42">
      <w:pPr>
        <w:pStyle w:val="Textkrper2"/>
        <w:tabs>
          <w:tab w:val="left" w:pos="9000"/>
        </w:tabs>
        <w:spacing w:line="360" w:lineRule="auto"/>
        <w:ind w:right="0"/>
        <w:jc w:val="both"/>
        <w:rPr>
          <w:i/>
          <w:iCs/>
          <w:lang w:val="de-DE"/>
        </w:rPr>
      </w:pPr>
      <w:r w:rsidRPr="007852B5">
        <w:rPr>
          <w:i/>
          <w:iCs/>
          <w:lang w:val="de-DE"/>
        </w:rPr>
        <w:t xml:space="preserve">Mit 1.361.852 Nächtigungen und 776.584 Ankünften liegt das erste Halbjahr statistisch knapp unter den Ergebnissen des Vorjahres. </w:t>
      </w:r>
      <w:r w:rsidR="0010044A">
        <w:rPr>
          <w:i/>
          <w:iCs/>
          <w:lang w:val="de-DE"/>
        </w:rPr>
        <w:t>Der österreichische Gast holt sich Platz 1 zurück</w:t>
      </w:r>
      <w:r w:rsidR="001C499F">
        <w:rPr>
          <w:i/>
          <w:iCs/>
          <w:lang w:val="de-DE"/>
        </w:rPr>
        <w:t>,</w:t>
      </w:r>
      <w:r w:rsidR="00DC045E">
        <w:rPr>
          <w:i/>
          <w:iCs/>
          <w:lang w:val="de-DE"/>
        </w:rPr>
        <w:t xml:space="preserve"> neue Angebote </w:t>
      </w:r>
      <w:r w:rsidR="00CF00A3">
        <w:rPr>
          <w:i/>
          <w:iCs/>
          <w:lang w:val="de-DE"/>
        </w:rPr>
        <w:t>wirken sich auf den Gästemix aus.</w:t>
      </w:r>
    </w:p>
    <w:p w14:paraId="4852586C" w14:textId="77777777" w:rsidR="005C7DE4" w:rsidRPr="0023178C" w:rsidRDefault="005C7DE4" w:rsidP="006E7D44">
      <w:pPr>
        <w:pStyle w:val="Textkrper2"/>
        <w:tabs>
          <w:tab w:val="left" w:pos="9000"/>
        </w:tabs>
        <w:ind w:right="-2"/>
        <w:jc w:val="both"/>
        <w:rPr>
          <w:i/>
          <w:iCs/>
          <w:highlight w:val="yellow"/>
          <w:lang w:val="de-DE"/>
        </w:rPr>
      </w:pPr>
    </w:p>
    <w:p w14:paraId="6C780562" w14:textId="1EDC260F" w:rsidR="00691E47" w:rsidRPr="00691E47" w:rsidRDefault="00DC045E" w:rsidP="00A06334">
      <w:pPr>
        <w:pStyle w:val="Textkrper2"/>
        <w:tabs>
          <w:tab w:val="left" w:pos="9000"/>
        </w:tabs>
        <w:spacing w:before="120" w:line="360" w:lineRule="auto"/>
        <w:ind w:right="0"/>
        <w:jc w:val="both"/>
        <w:rPr>
          <w:b w:val="0"/>
          <w:bCs w:val="0"/>
          <w:sz w:val="22"/>
          <w:szCs w:val="22"/>
          <w:lang w:val="de-DE"/>
        </w:rPr>
      </w:pPr>
      <w:r>
        <w:rPr>
          <w:b w:val="0"/>
          <w:bCs w:val="0"/>
          <w:sz w:val="22"/>
          <w:szCs w:val="22"/>
        </w:rPr>
        <w:t xml:space="preserve">Insgesamt </w:t>
      </w:r>
      <w:r w:rsidRPr="00DC045E">
        <w:rPr>
          <w:b w:val="0"/>
          <w:bCs w:val="0"/>
          <w:sz w:val="22"/>
          <w:szCs w:val="22"/>
        </w:rPr>
        <w:t xml:space="preserve">776.584 Ankünfte (-0,78 % im Vergleich zum Vorjahr) führten in den Monaten Jänner bis Juni 2024 zu 1.361.852 Nächtigungen, was einem Rückgang von 1,90 % </w:t>
      </w:r>
      <w:r w:rsidR="00BB1907">
        <w:rPr>
          <w:b w:val="0"/>
          <w:bCs w:val="0"/>
          <w:sz w:val="22"/>
          <w:szCs w:val="22"/>
        </w:rPr>
        <w:t>zu</w:t>
      </w:r>
      <w:r w:rsidRPr="00DC045E">
        <w:rPr>
          <w:b w:val="0"/>
          <w:bCs w:val="0"/>
          <w:sz w:val="22"/>
          <w:szCs w:val="22"/>
        </w:rPr>
        <w:t xml:space="preserve">m Vergleichszeitraum Januar bis Juni 2023 entspricht. </w:t>
      </w:r>
      <w:r w:rsidR="00691E47">
        <w:rPr>
          <w:b w:val="0"/>
          <w:bCs w:val="0"/>
          <w:sz w:val="22"/>
          <w:szCs w:val="22"/>
        </w:rPr>
        <w:t>Auch wenn d</w:t>
      </w:r>
      <w:r w:rsidRPr="00DC045E">
        <w:rPr>
          <w:b w:val="0"/>
          <w:bCs w:val="0"/>
          <w:sz w:val="22"/>
          <w:szCs w:val="22"/>
        </w:rPr>
        <w:t xml:space="preserve">er heimische Gast den Spitzenplatz in der Nationenwertung </w:t>
      </w:r>
      <w:r w:rsidR="00944B97">
        <w:rPr>
          <w:b w:val="0"/>
          <w:bCs w:val="0"/>
          <w:sz w:val="22"/>
          <w:szCs w:val="22"/>
        </w:rPr>
        <w:t xml:space="preserve">von Deutschland </w:t>
      </w:r>
      <w:r w:rsidRPr="00DC045E">
        <w:rPr>
          <w:b w:val="0"/>
          <w:bCs w:val="0"/>
          <w:sz w:val="22"/>
          <w:szCs w:val="22"/>
        </w:rPr>
        <w:t>zurückerobert</w:t>
      </w:r>
      <w:r w:rsidR="00691E47">
        <w:rPr>
          <w:b w:val="0"/>
          <w:bCs w:val="0"/>
          <w:sz w:val="22"/>
          <w:szCs w:val="22"/>
        </w:rPr>
        <w:t xml:space="preserve"> hat, verzeichnen beide Märkte rückläufige Zahlen, die besonders im Nachbarland auf die diesjährige Fußball-Europameisterschaft der Männer zurückzuführen sind. </w:t>
      </w:r>
    </w:p>
    <w:p w14:paraId="0AB350D1" w14:textId="156060E1" w:rsidR="008E6F77" w:rsidRDefault="00691E47" w:rsidP="00A06334">
      <w:pPr>
        <w:pStyle w:val="Textkrper2"/>
        <w:tabs>
          <w:tab w:val="left" w:pos="9000"/>
        </w:tabs>
        <w:spacing w:before="120" w:line="360" w:lineRule="auto"/>
        <w:ind w:right="0"/>
        <w:jc w:val="both"/>
        <w:rPr>
          <w:b w:val="0"/>
          <w:bCs w:val="0"/>
          <w:sz w:val="22"/>
          <w:szCs w:val="22"/>
        </w:rPr>
      </w:pPr>
      <w:r>
        <w:rPr>
          <w:b w:val="0"/>
          <w:bCs w:val="0"/>
          <w:sz w:val="22"/>
          <w:szCs w:val="22"/>
        </w:rPr>
        <w:t>Auch</w:t>
      </w:r>
      <w:r w:rsidR="00944B97">
        <w:rPr>
          <w:b w:val="0"/>
          <w:bCs w:val="0"/>
          <w:sz w:val="22"/>
          <w:szCs w:val="22"/>
        </w:rPr>
        <w:t xml:space="preserve"> </w:t>
      </w:r>
      <w:r w:rsidR="00DC045E" w:rsidRPr="00DC045E">
        <w:rPr>
          <w:b w:val="0"/>
          <w:bCs w:val="0"/>
          <w:sz w:val="22"/>
          <w:szCs w:val="22"/>
        </w:rPr>
        <w:t xml:space="preserve">die europäischen Märkte UK, Schweiz, Italien und die Niederlande </w:t>
      </w:r>
      <w:r>
        <w:rPr>
          <w:b w:val="0"/>
          <w:bCs w:val="0"/>
          <w:sz w:val="22"/>
          <w:szCs w:val="22"/>
        </w:rPr>
        <w:t xml:space="preserve">verlieren </w:t>
      </w:r>
      <w:r w:rsidR="00CF00A3">
        <w:rPr>
          <w:b w:val="0"/>
          <w:bCs w:val="0"/>
          <w:sz w:val="22"/>
          <w:szCs w:val="22"/>
        </w:rPr>
        <w:t>leicht</w:t>
      </w:r>
      <w:r>
        <w:rPr>
          <w:b w:val="0"/>
          <w:bCs w:val="0"/>
          <w:sz w:val="22"/>
          <w:szCs w:val="22"/>
        </w:rPr>
        <w:t>, bleiben</w:t>
      </w:r>
      <w:r w:rsidR="00CF00A3">
        <w:rPr>
          <w:b w:val="0"/>
          <w:bCs w:val="0"/>
          <w:sz w:val="22"/>
          <w:szCs w:val="22"/>
        </w:rPr>
        <w:t xml:space="preserve"> aber weiterhin</w:t>
      </w:r>
      <w:r w:rsidR="00DC045E" w:rsidRPr="00DC045E">
        <w:rPr>
          <w:b w:val="0"/>
          <w:bCs w:val="0"/>
          <w:sz w:val="22"/>
          <w:szCs w:val="22"/>
        </w:rPr>
        <w:t xml:space="preserve"> wichtige Größen. Die Fernmärkte haben ein starkes Zeichen gesetzt, besonders Gäste aus den USA verzeichnen ein </w:t>
      </w:r>
      <w:r w:rsidR="00CF00A3">
        <w:rPr>
          <w:b w:val="0"/>
          <w:bCs w:val="0"/>
          <w:sz w:val="22"/>
          <w:szCs w:val="22"/>
        </w:rPr>
        <w:t>stetes</w:t>
      </w:r>
      <w:r w:rsidR="00DC045E" w:rsidRPr="00DC045E">
        <w:rPr>
          <w:b w:val="0"/>
          <w:bCs w:val="0"/>
          <w:sz w:val="22"/>
          <w:szCs w:val="22"/>
        </w:rPr>
        <w:t xml:space="preserve"> Wachstum. </w:t>
      </w:r>
      <w:r w:rsidR="008E6F77">
        <w:rPr>
          <w:b w:val="0"/>
          <w:bCs w:val="0"/>
          <w:sz w:val="22"/>
          <w:szCs w:val="22"/>
        </w:rPr>
        <w:t>Für den ressortzuständigen Bürgermeister Bernhard Auinger zeigen die aktuellen Zahlen eindrucksvoll, dass Salzburg nach wie vor eine weltweit sehr begehrte Reisedestination ist. „</w:t>
      </w:r>
      <w:r w:rsidR="008E6F77" w:rsidRPr="008E6F77">
        <w:rPr>
          <w:b w:val="0"/>
          <w:bCs w:val="0"/>
          <w:sz w:val="22"/>
          <w:szCs w:val="22"/>
        </w:rPr>
        <w:t>Wir setzen daher in der Stadt weiterhin auf Qualitätstourismus, um die Attraktivität unserer wunderschönen Stadt und die Akzeptanz der Bevölkerung zu erhalten.</w:t>
      </w:r>
      <w:r w:rsidR="008E6F77">
        <w:rPr>
          <w:b w:val="0"/>
          <w:bCs w:val="0"/>
          <w:sz w:val="22"/>
          <w:szCs w:val="22"/>
        </w:rPr>
        <w:t>“</w:t>
      </w:r>
      <w:r w:rsidR="008E6F77">
        <w:t xml:space="preserve"> </w:t>
      </w:r>
      <w:r w:rsidR="008E6F77" w:rsidRPr="008E6F77">
        <w:rPr>
          <w:b w:val="0"/>
          <w:bCs w:val="0"/>
          <w:sz w:val="22"/>
          <w:szCs w:val="22"/>
        </w:rPr>
        <w:t>Qualitätstourismus habe aber nichts mit dem Einkommen zu tun</w:t>
      </w:r>
      <w:r w:rsidR="008E6F77">
        <w:rPr>
          <w:b w:val="0"/>
          <w:bCs w:val="0"/>
          <w:sz w:val="22"/>
          <w:szCs w:val="22"/>
        </w:rPr>
        <w:t>:</w:t>
      </w:r>
      <w:r w:rsidR="008E6F77" w:rsidRPr="008E6F77">
        <w:rPr>
          <w:b w:val="0"/>
          <w:bCs w:val="0"/>
          <w:sz w:val="22"/>
          <w:szCs w:val="22"/>
        </w:rPr>
        <w:t xml:space="preserve"> Die Gäste sollen sich unabhängig vom Inhalt der Geldbörse in Salzburg wohlfühlen und ein gutes Zusammenleben mit der Bevölkerung haben.</w:t>
      </w:r>
      <w:r w:rsidR="008E6F77">
        <w:t xml:space="preserve"> </w:t>
      </w:r>
    </w:p>
    <w:p w14:paraId="7B852895" w14:textId="36DA8FF0" w:rsidR="00A06334" w:rsidRPr="00BA0705" w:rsidRDefault="00BA0705" w:rsidP="001C50D5">
      <w:pPr>
        <w:pStyle w:val="Textkrper2"/>
        <w:tabs>
          <w:tab w:val="left" w:pos="9000"/>
        </w:tabs>
        <w:spacing w:before="120" w:line="360" w:lineRule="auto"/>
        <w:ind w:right="0"/>
        <w:jc w:val="both"/>
        <w:rPr>
          <w:sz w:val="22"/>
          <w:szCs w:val="22"/>
        </w:rPr>
      </w:pPr>
      <w:r w:rsidRPr="00BA0705">
        <w:rPr>
          <w:sz w:val="22"/>
          <w:szCs w:val="22"/>
        </w:rPr>
        <w:t>Wichtig</w:t>
      </w:r>
      <w:r>
        <w:rPr>
          <w:sz w:val="22"/>
          <w:szCs w:val="22"/>
        </w:rPr>
        <w:t>ster Fernm</w:t>
      </w:r>
      <w:r w:rsidRPr="00BA0705">
        <w:rPr>
          <w:sz w:val="22"/>
          <w:szCs w:val="22"/>
        </w:rPr>
        <w:t>arkt: die USA</w:t>
      </w:r>
    </w:p>
    <w:p w14:paraId="76E88A4A" w14:textId="36E8CDC7" w:rsidR="00DC045E" w:rsidRDefault="00DC045E" w:rsidP="001C50D5">
      <w:pPr>
        <w:pStyle w:val="Textkrper2"/>
        <w:tabs>
          <w:tab w:val="left" w:pos="9000"/>
        </w:tabs>
        <w:spacing w:before="120" w:line="360" w:lineRule="auto"/>
        <w:ind w:right="0"/>
        <w:jc w:val="both"/>
        <w:rPr>
          <w:b w:val="0"/>
          <w:bCs w:val="0"/>
          <w:sz w:val="22"/>
          <w:szCs w:val="22"/>
        </w:rPr>
      </w:pPr>
      <w:r w:rsidRPr="00DC045E">
        <w:rPr>
          <w:b w:val="0"/>
          <w:bCs w:val="0"/>
          <w:sz w:val="22"/>
          <w:szCs w:val="22"/>
        </w:rPr>
        <w:t>„</w:t>
      </w:r>
      <w:r w:rsidR="00FA2975">
        <w:rPr>
          <w:b w:val="0"/>
          <w:bCs w:val="0"/>
          <w:sz w:val="22"/>
          <w:szCs w:val="22"/>
        </w:rPr>
        <w:t>Beim wichtigsten Fernreisemarkt, den</w:t>
      </w:r>
      <w:r w:rsidRPr="00DC045E">
        <w:rPr>
          <w:b w:val="0"/>
          <w:bCs w:val="0"/>
          <w:sz w:val="22"/>
          <w:szCs w:val="22"/>
        </w:rPr>
        <w:t xml:space="preserve"> USA</w:t>
      </w:r>
      <w:r w:rsidR="00A06334">
        <w:rPr>
          <w:b w:val="0"/>
          <w:bCs w:val="0"/>
          <w:sz w:val="22"/>
          <w:szCs w:val="22"/>
        </w:rPr>
        <w:t xml:space="preserve">, </w:t>
      </w:r>
      <w:r w:rsidR="00FA2975">
        <w:rPr>
          <w:b w:val="0"/>
          <w:bCs w:val="0"/>
          <w:sz w:val="22"/>
          <w:szCs w:val="22"/>
        </w:rPr>
        <w:t>stehen wir</w:t>
      </w:r>
      <w:r w:rsidR="00A06334">
        <w:rPr>
          <w:b w:val="0"/>
          <w:bCs w:val="0"/>
          <w:sz w:val="22"/>
          <w:szCs w:val="22"/>
        </w:rPr>
        <w:t xml:space="preserve"> </w:t>
      </w:r>
      <w:r w:rsidR="00944B97">
        <w:rPr>
          <w:b w:val="0"/>
          <w:bCs w:val="0"/>
          <w:sz w:val="22"/>
          <w:szCs w:val="22"/>
        </w:rPr>
        <w:t>beinahe wieder auf den Vor-Corona-Zahlen</w:t>
      </w:r>
      <w:r w:rsidR="00FA2975">
        <w:rPr>
          <w:b w:val="0"/>
          <w:bCs w:val="0"/>
          <w:sz w:val="22"/>
          <w:szCs w:val="22"/>
        </w:rPr>
        <w:t>. Dieser Markt ist von hoher Wertschöpfung geprägt und sehr wichtig für den Tourismus in der Stadt Salzburg,“</w:t>
      </w:r>
      <w:r w:rsidR="00FA2975" w:rsidRPr="00FA2975">
        <w:rPr>
          <w:b w:val="0"/>
          <w:bCs w:val="0"/>
          <w:sz w:val="22"/>
          <w:szCs w:val="22"/>
        </w:rPr>
        <w:t xml:space="preserve"> </w:t>
      </w:r>
      <w:r w:rsidR="00FA2975" w:rsidRPr="00DC045E">
        <w:rPr>
          <w:b w:val="0"/>
          <w:bCs w:val="0"/>
          <w:sz w:val="22"/>
          <w:szCs w:val="22"/>
        </w:rPr>
        <w:t>sagt Christine Schönhuber, Geschäftsführerin der TSG Tourismus Salzburg GmbH.</w:t>
      </w:r>
      <w:r w:rsidR="00FA2975">
        <w:rPr>
          <w:b w:val="0"/>
          <w:bCs w:val="0"/>
          <w:sz w:val="22"/>
          <w:szCs w:val="22"/>
        </w:rPr>
        <w:t xml:space="preserve"> „Wir </w:t>
      </w:r>
      <w:r w:rsidR="00A06334">
        <w:rPr>
          <w:b w:val="0"/>
          <w:bCs w:val="0"/>
          <w:sz w:val="22"/>
          <w:szCs w:val="22"/>
        </w:rPr>
        <w:t xml:space="preserve">erwarten </w:t>
      </w:r>
      <w:r w:rsidRPr="00DC045E">
        <w:rPr>
          <w:b w:val="0"/>
          <w:bCs w:val="0"/>
          <w:sz w:val="22"/>
          <w:szCs w:val="22"/>
        </w:rPr>
        <w:t xml:space="preserve">im kommenden Jahr </w:t>
      </w:r>
      <w:r w:rsidR="00A06334">
        <w:rPr>
          <w:b w:val="0"/>
          <w:bCs w:val="0"/>
          <w:sz w:val="22"/>
          <w:szCs w:val="22"/>
        </w:rPr>
        <w:t>einen weiteren starken Impuls</w:t>
      </w:r>
      <w:r w:rsidR="00FA2975">
        <w:rPr>
          <w:b w:val="0"/>
          <w:bCs w:val="0"/>
          <w:sz w:val="22"/>
          <w:szCs w:val="22"/>
        </w:rPr>
        <w:t xml:space="preserve"> aus den USA, denn i</w:t>
      </w:r>
      <w:r w:rsidRPr="00DC045E">
        <w:rPr>
          <w:b w:val="0"/>
          <w:bCs w:val="0"/>
          <w:sz w:val="22"/>
          <w:szCs w:val="22"/>
        </w:rPr>
        <w:t xml:space="preserve">m Herbst und Winter setzen wir </w:t>
      </w:r>
      <w:r w:rsidR="00A75491">
        <w:rPr>
          <w:b w:val="0"/>
          <w:bCs w:val="0"/>
          <w:sz w:val="22"/>
          <w:szCs w:val="22"/>
        </w:rPr>
        <w:t xml:space="preserve">hier </w:t>
      </w:r>
      <w:r>
        <w:rPr>
          <w:b w:val="0"/>
          <w:bCs w:val="0"/>
          <w:sz w:val="22"/>
          <w:szCs w:val="22"/>
        </w:rPr>
        <w:t>intensive</w:t>
      </w:r>
      <w:r w:rsidRPr="00DC045E">
        <w:rPr>
          <w:b w:val="0"/>
          <w:bCs w:val="0"/>
          <w:sz w:val="22"/>
          <w:szCs w:val="22"/>
        </w:rPr>
        <w:t xml:space="preserve"> Marketingaktivitäten zum 60. Jubiläum von ‚The Sound of Music‘ um.“ Zudem macht sich die </w:t>
      </w:r>
      <w:r>
        <w:rPr>
          <w:b w:val="0"/>
          <w:bCs w:val="0"/>
          <w:sz w:val="22"/>
          <w:szCs w:val="22"/>
        </w:rPr>
        <w:t>verstärkte</w:t>
      </w:r>
      <w:r w:rsidRPr="00DC045E">
        <w:rPr>
          <w:b w:val="0"/>
          <w:bCs w:val="0"/>
          <w:sz w:val="22"/>
          <w:szCs w:val="22"/>
        </w:rPr>
        <w:t xml:space="preserve"> Kommunikation des neuen Rosewood Schloss Fuschl besonders auf dem Luxusmarkt der Vereinigten Staaten </w:t>
      </w:r>
      <w:r w:rsidRPr="00DC045E">
        <w:rPr>
          <w:b w:val="0"/>
          <w:bCs w:val="0"/>
          <w:sz w:val="22"/>
          <w:szCs w:val="22"/>
        </w:rPr>
        <w:lastRenderedPageBreak/>
        <w:t xml:space="preserve">bemerkbar, ergänzt Schönhuber. Abzuwarten bleibt, </w:t>
      </w:r>
      <w:r>
        <w:rPr>
          <w:b w:val="0"/>
          <w:bCs w:val="0"/>
          <w:sz w:val="22"/>
          <w:szCs w:val="22"/>
        </w:rPr>
        <w:t xml:space="preserve">ob und </w:t>
      </w:r>
      <w:r w:rsidRPr="00DC045E">
        <w:rPr>
          <w:b w:val="0"/>
          <w:bCs w:val="0"/>
          <w:sz w:val="22"/>
          <w:szCs w:val="22"/>
        </w:rPr>
        <w:t>wie sich die US-Wahl im November auf das internationale Reisen auswirken wird.</w:t>
      </w:r>
    </w:p>
    <w:p w14:paraId="32779AB3" w14:textId="01886687" w:rsidR="00A06334" w:rsidRPr="00BA0705" w:rsidRDefault="00BA0705" w:rsidP="001C50D5">
      <w:pPr>
        <w:pStyle w:val="Textkrper2"/>
        <w:tabs>
          <w:tab w:val="left" w:pos="9000"/>
        </w:tabs>
        <w:spacing w:before="120" w:line="360" w:lineRule="auto"/>
        <w:ind w:right="0"/>
        <w:jc w:val="both"/>
        <w:rPr>
          <w:sz w:val="22"/>
          <w:szCs w:val="22"/>
        </w:rPr>
      </w:pPr>
      <w:r w:rsidRPr="00BA0705">
        <w:rPr>
          <w:sz w:val="22"/>
          <w:szCs w:val="22"/>
        </w:rPr>
        <w:t>Entwicklungen in Europa</w:t>
      </w:r>
    </w:p>
    <w:p w14:paraId="34785DE6" w14:textId="6E1CBD92" w:rsidR="00830E4D" w:rsidRDefault="00DC045E" w:rsidP="00DC045E">
      <w:pPr>
        <w:pStyle w:val="Textkrper2"/>
        <w:tabs>
          <w:tab w:val="left" w:pos="9000"/>
        </w:tabs>
        <w:spacing w:before="120" w:line="360" w:lineRule="auto"/>
        <w:ind w:right="0"/>
        <w:jc w:val="both"/>
        <w:rPr>
          <w:b w:val="0"/>
          <w:bCs w:val="0"/>
          <w:sz w:val="22"/>
          <w:szCs w:val="22"/>
        </w:rPr>
      </w:pPr>
      <w:r w:rsidRPr="00DC045E">
        <w:rPr>
          <w:b w:val="0"/>
          <w:bCs w:val="0"/>
          <w:sz w:val="22"/>
          <w:szCs w:val="22"/>
        </w:rPr>
        <w:t xml:space="preserve">Die Entwicklungen bei den Herkunftsländern zeigen zwei </w:t>
      </w:r>
      <w:r w:rsidR="00371729">
        <w:rPr>
          <w:b w:val="0"/>
          <w:bCs w:val="0"/>
          <w:sz w:val="22"/>
          <w:szCs w:val="22"/>
        </w:rPr>
        <w:t>Tendenzen</w:t>
      </w:r>
      <w:r w:rsidRPr="00DC045E">
        <w:rPr>
          <w:b w:val="0"/>
          <w:bCs w:val="0"/>
          <w:sz w:val="22"/>
          <w:szCs w:val="22"/>
        </w:rPr>
        <w:t xml:space="preserve">: Nationen wie Deutschland oder die Niederlande, die im vergangenen Jahr starke Zuwächse verzeichneten, pendeln sich wieder auf einem herkömmlichen, weiterhin starken Niveau ein. Gleichzeitig wirken sich neue Angebote auf die Statistik aus. Mit der </w:t>
      </w:r>
      <w:r>
        <w:rPr>
          <w:b w:val="0"/>
          <w:bCs w:val="0"/>
          <w:sz w:val="22"/>
          <w:szCs w:val="22"/>
        </w:rPr>
        <w:t>kürzlich eingeführten</w:t>
      </w:r>
      <w:r w:rsidRPr="00DC045E">
        <w:rPr>
          <w:b w:val="0"/>
          <w:bCs w:val="0"/>
          <w:sz w:val="22"/>
          <w:szCs w:val="22"/>
        </w:rPr>
        <w:t xml:space="preserve"> </w:t>
      </w:r>
      <w:r w:rsidR="00371729">
        <w:rPr>
          <w:b w:val="0"/>
          <w:bCs w:val="0"/>
          <w:sz w:val="22"/>
          <w:szCs w:val="22"/>
        </w:rPr>
        <w:t>Flugv</w:t>
      </w:r>
      <w:r w:rsidRPr="00DC045E">
        <w:rPr>
          <w:b w:val="0"/>
          <w:bCs w:val="0"/>
          <w:sz w:val="22"/>
          <w:szCs w:val="22"/>
        </w:rPr>
        <w:t xml:space="preserve">erbindung zwischen Salzburg und London Luton hat Wizz Air einen beachtlichen Anteil an der Steigerung der Nächtigungen aus dem Vereinigten Königreich um 20,93 %. „Die Reisebranche ist </w:t>
      </w:r>
      <w:r>
        <w:rPr>
          <w:b w:val="0"/>
          <w:bCs w:val="0"/>
          <w:sz w:val="22"/>
          <w:szCs w:val="22"/>
        </w:rPr>
        <w:t xml:space="preserve">äußerst dynamisch, da verändern gut kommunizierte Angebote </w:t>
      </w:r>
      <w:r w:rsidRPr="00DC045E">
        <w:rPr>
          <w:b w:val="0"/>
          <w:bCs w:val="0"/>
          <w:sz w:val="22"/>
          <w:szCs w:val="22"/>
        </w:rPr>
        <w:t xml:space="preserve">die Customer Journey unserer Gäste schon </w:t>
      </w:r>
      <w:r w:rsidR="00371729">
        <w:rPr>
          <w:b w:val="0"/>
          <w:bCs w:val="0"/>
          <w:sz w:val="22"/>
          <w:szCs w:val="22"/>
        </w:rPr>
        <w:t>bei der Buchung im Heimatland</w:t>
      </w:r>
      <w:r w:rsidRPr="00DC045E">
        <w:rPr>
          <w:b w:val="0"/>
          <w:bCs w:val="0"/>
          <w:sz w:val="22"/>
          <w:szCs w:val="22"/>
        </w:rPr>
        <w:t>“, sagt Christine Schönhuber.</w:t>
      </w:r>
    </w:p>
    <w:p w14:paraId="3A5B369C" w14:textId="77777777" w:rsidR="00371729" w:rsidRPr="00DC045E" w:rsidRDefault="00371729" w:rsidP="00DC045E">
      <w:pPr>
        <w:pStyle w:val="Textkrper2"/>
        <w:tabs>
          <w:tab w:val="left" w:pos="9000"/>
        </w:tabs>
        <w:spacing w:before="120" w:line="360" w:lineRule="auto"/>
        <w:ind w:right="0"/>
        <w:jc w:val="both"/>
        <w:rPr>
          <w:b w:val="0"/>
          <w:bCs w:val="0"/>
          <w:sz w:val="22"/>
          <w:szCs w:val="22"/>
        </w:rPr>
      </w:pPr>
    </w:p>
    <w:p w14:paraId="599AC319" w14:textId="2C64DCD3" w:rsidR="005A338D" w:rsidRPr="00025B0A" w:rsidRDefault="00427B70" w:rsidP="00773CC7">
      <w:pPr>
        <w:spacing w:line="360" w:lineRule="auto"/>
        <w:rPr>
          <w:b/>
          <w:sz w:val="28"/>
          <w:lang w:val="de-DE"/>
        </w:rPr>
      </w:pPr>
      <w:r w:rsidRPr="00025B0A">
        <w:rPr>
          <w:b/>
          <w:sz w:val="28"/>
          <w:lang w:val="de-DE"/>
        </w:rPr>
        <w:t>Das erste Halbjahr in Zahlen</w:t>
      </w:r>
    </w:p>
    <w:p w14:paraId="01E05543" w14:textId="1FE46F4E" w:rsidR="00AA0852" w:rsidRDefault="00AA0852" w:rsidP="001A3C5A">
      <w:pPr>
        <w:pStyle w:val="Textkrper2"/>
        <w:tabs>
          <w:tab w:val="left" w:pos="9000"/>
        </w:tabs>
        <w:spacing w:before="120" w:line="360" w:lineRule="auto"/>
        <w:ind w:right="0"/>
        <w:jc w:val="both"/>
        <w:rPr>
          <w:bCs w:val="0"/>
          <w:iCs/>
          <w:sz w:val="22"/>
          <w:lang w:val="de-DE"/>
        </w:rPr>
      </w:pPr>
      <w:r>
        <w:rPr>
          <w:bCs w:val="0"/>
          <w:iCs/>
          <w:sz w:val="22"/>
          <w:lang w:val="de-DE"/>
        </w:rPr>
        <w:t xml:space="preserve">Die Top 10 der Herkunftsländer: </w:t>
      </w:r>
    </w:p>
    <w:p w14:paraId="35313F67" w14:textId="61ABBF88" w:rsidR="0044602F" w:rsidRDefault="0044602F" w:rsidP="00DD6985">
      <w:pPr>
        <w:pStyle w:val="Textkrper2"/>
        <w:tabs>
          <w:tab w:val="left" w:pos="9000"/>
        </w:tabs>
        <w:spacing w:before="120" w:line="360" w:lineRule="auto"/>
        <w:ind w:right="0"/>
        <w:jc w:val="both"/>
        <w:rPr>
          <w:b w:val="0"/>
          <w:iCs/>
          <w:sz w:val="22"/>
          <w:lang w:val="de-DE"/>
        </w:rPr>
      </w:pPr>
      <w:r>
        <w:rPr>
          <w:b w:val="0"/>
          <w:iCs/>
          <w:sz w:val="22"/>
          <w:lang w:val="de-DE"/>
        </w:rPr>
        <w:t>Nachdem im vergangenen Jahr der deutsche Gast die Liste der Nationen anführte, übernimmt Österreich mit 332.054 Nächtigungen</w:t>
      </w:r>
      <w:r w:rsidR="00F62875">
        <w:rPr>
          <w:b w:val="0"/>
          <w:iCs/>
          <w:sz w:val="22"/>
          <w:lang w:val="de-DE"/>
        </w:rPr>
        <w:t xml:space="preserve"> </w:t>
      </w:r>
      <w:r>
        <w:rPr>
          <w:b w:val="0"/>
          <w:iCs/>
          <w:sz w:val="22"/>
          <w:lang w:val="de-DE"/>
        </w:rPr>
        <w:t xml:space="preserve">(-4,80 %) </w:t>
      </w:r>
      <w:r w:rsidR="003A30DF">
        <w:rPr>
          <w:b w:val="0"/>
          <w:iCs/>
          <w:sz w:val="22"/>
          <w:lang w:val="de-DE"/>
        </w:rPr>
        <w:t xml:space="preserve">wieder </w:t>
      </w:r>
      <w:r>
        <w:rPr>
          <w:b w:val="0"/>
          <w:iCs/>
          <w:sz w:val="22"/>
          <w:lang w:val="de-DE"/>
        </w:rPr>
        <w:t>den Spitzenplatz als stärkster Herkunftsmarkt. Deutschland verzeichnet ein Minus von 11,86 % und landet mit 309.467 Nächtigungen auf Platz 2.</w:t>
      </w:r>
      <w:r w:rsidR="00F62875">
        <w:rPr>
          <w:b w:val="0"/>
          <w:iCs/>
          <w:sz w:val="22"/>
          <w:lang w:val="de-DE"/>
        </w:rPr>
        <w:t xml:space="preserve"> Auf den Rängen folgen die USA (10</w:t>
      </w:r>
      <w:r>
        <w:rPr>
          <w:b w:val="0"/>
          <w:iCs/>
          <w:sz w:val="22"/>
          <w:lang w:val="de-DE"/>
        </w:rPr>
        <w:t>8</w:t>
      </w:r>
      <w:r w:rsidR="00F62875">
        <w:rPr>
          <w:b w:val="0"/>
          <w:iCs/>
          <w:sz w:val="22"/>
          <w:lang w:val="de-DE"/>
        </w:rPr>
        <w:t>.</w:t>
      </w:r>
      <w:r>
        <w:rPr>
          <w:b w:val="0"/>
          <w:iCs/>
          <w:sz w:val="22"/>
          <w:lang w:val="de-DE"/>
        </w:rPr>
        <w:t>555</w:t>
      </w:r>
      <w:r w:rsidR="00F62875">
        <w:rPr>
          <w:b w:val="0"/>
          <w:iCs/>
          <w:sz w:val="22"/>
          <w:lang w:val="de-DE"/>
        </w:rPr>
        <w:t xml:space="preserve"> Nächtigungen</w:t>
      </w:r>
      <w:r>
        <w:rPr>
          <w:b w:val="0"/>
          <w:iCs/>
          <w:sz w:val="22"/>
          <w:lang w:val="de-DE"/>
        </w:rPr>
        <w:t>, +7,54 %</w:t>
      </w:r>
      <w:r w:rsidR="00F62875">
        <w:rPr>
          <w:b w:val="0"/>
          <w:iCs/>
          <w:sz w:val="22"/>
          <w:lang w:val="de-DE"/>
        </w:rPr>
        <w:t>), das Vereinigte Königreich (</w:t>
      </w:r>
      <w:r>
        <w:rPr>
          <w:b w:val="0"/>
          <w:iCs/>
          <w:sz w:val="22"/>
          <w:lang w:val="de-DE"/>
        </w:rPr>
        <w:t>5</w:t>
      </w:r>
      <w:r w:rsidR="00F62875">
        <w:rPr>
          <w:b w:val="0"/>
          <w:iCs/>
          <w:sz w:val="22"/>
          <w:lang w:val="de-DE"/>
        </w:rPr>
        <w:t>6.</w:t>
      </w:r>
      <w:r>
        <w:rPr>
          <w:b w:val="0"/>
          <w:iCs/>
          <w:sz w:val="22"/>
          <w:lang w:val="de-DE"/>
        </w:rPr>
        <w:t>771, +20,93 %</w:t>
      </w:r>
      <w:r w:rsidR="00F62875">
        <w:rPr>
          <w:b w:val="0"/>
          <w:iCs/>
          <w:sz w:val="22"/>
          <w:lang w:val="de-DE"/>
        </w:rPr>
        <w:t xml:space="preserve">) und </w:t>
      </w:r>
      <w:r>
        <w:rPr>
          <w:b w:val="0"/>
          <w:iCs/>
          <w:sz w:val="22"/>
          <w:lang w:val="de-DE"/>
        </w:rPr>
        <w:t>die Schweiz</w:t>
      </w:r>
      <w:r w:rsidR="00F62875">
        <w:rPr>
          <w:b w:val="0"/>
          <w:iCs/>
          <w:sz w:val="22"/>
          <w:lang w:val="de-DE"/>
        </w:rPr>
        <w:t xml:space="preserve"> (</w:t>
      </w:r>
      <w:r>
        <w:rPr>
          <w:b w:val="0"/>
          <w:iCs/>
          <w:sz w:val="22"/>
          <w:lang w:val="de-DE"/>
        </w:rPr>
        <w:t>38.370, +3,07 %</w:t>
      </w:r>
      <w:r w:rsidR="00F62875">
        <w:rPr>
          <w:b w:val="0"/>
          <w:iCs/>
          <w:sz w:val="22"/>
          <w:lang w:val="de-DE"/>
        </w:rPr>
        <w:t xml:space="preserve">). </w:t>
      </w:r>
      <w:r>
        <w:rPr>
          <w:b w:val="0"/>
          <w:iCs/>
          <w:sz w:val="22"/>
          <w:lang w:val="de-DE"/>
        </w:rPr>
        <w:t xml:space="preserve">Damit fallen auf die DACH-Länder insgesamt 49 % aller Nächtigungen. Auf den Plätzen 6 bis 10 folgen Italien (32.694 Nächtigungen, -18,95 %), Südkorea (31.877, +21,39%), Südostasien (26.091, </w:t>
      </w:r>
      <w:r w:rsidR="003A30DF">
        <w:rPr>
          <w:b w:val="0"/>
          <w:iCs/>
          <w:sz w:val="22"/>
          <w:lang w:val="de-DE"/>
        </w:rPr>
        <w:br/>
      </w:r>
      <w:r>
        <w:rPr>
          <w:b w:val="0"/>
          <w:iCs/>
          <w:sz w:val="22"/>
          <w:lang w:val="de-DE"/>
        </w:rPr>
        <w:t xml:space="preserve">-20,11 %), Taiwan (25.641, +32,31 %) und </w:t>
      </w:r>
      <w:r w:rsidR="00DD6985">
        <w:rPr>
          <w:b w:val="0"/>
          <w:iCs/>
          <w:sz w:val="22"/>
          <w:lang w:val="de-DE"/>
        </w:rPr>
        <w:t xml:space="preserve">die Niederlande (25.118, -11,13 %). </w:t>
      </w:r>
    </w:p>
    <w:p w14:paraId="200EF532" w14:textId="12DC0CFA" w:rsidR="00427B70" w:rsidRDefault="00427B70" w:rsidP="003A30DF">
      <w:pPr>
        <w:pStyle w:val="Textkrper2"/>
        <w:tabs>
          <w:tab w:val="left" w:pos="9000"/>
        </w:tabs>
        <w:spacing w:before="120" w:line="360" w:lineRule="auto"/>
        <w:ind w:right="0"/>
        <w:jc w:val="both"/>
        <w:rPr>
          <w:b w:val="0"/>
          <w:iCs/>
          <w:sz w:val="22"/>
          <w:lang w:val="de-DE"/>
        </w:rPr>
      </w:pPr>
      <w:bookmarkStart w:id="1" w:name="_Hlk172024349"/>
      <w:r w:rsidRPr="003A30DF">
        <w:rPr>
          <w:bCs w:val="0"/>
          <w:iCs/>
          <w:sz w:val="22"/>
          <w:lang w:val="de-DE"/>
        </w:rPr>
        <w:t>Salzburg Card:</w:t>
      </w:r>
      <w:r w:rsidRPr="003A30DF">
        <w:rPr>
          <w:b w:val="0"/>
          <w:iCs/>
          <w:sz w:val="22"/>
          <w:lang w:val="de-DE"/>
        </w:rPr>
        <w:t xml:space="preserve"> Di</w:t>
      </w:r>
      <w:r w:rsidR="003A30DF" w:rsidRPr="003A30DF">
        <w:rPr>
          <w:b w:val="0"/>
          <w:iCs/>
          <w:sz w:val="22"/>
          <w:lang w:val="de-DE"/>
        </w:rPr>
        <w:t>e</w:t>
      </w:r>
      <w:r w:rsidRPr="003A30DF">
        <w:rPr>
          <w:b w:val="0"/>
          <w:iCs/>
          <w:sz w:val="22"/>
          <w:lang w:val="de-DE"/>
        </w:rPr>
        <w:t xml:space="preserve"> all-inklusive </w:t>
      </w:r>
      <w:r w:rsidR="002A2FDC" w:rsidRPr="003A30DF">
        <w:rPr>
          <w:b w:val="0"/>
          <w:iCs/>
          <w:sz w:val="22"/>
          <w:lang w:val="de-DE"/>
        </w:rPr>
        <w:t>Gästekarte</w:t>
      </w:r>
      <w:r w:rsidRPr="003A30DF">
        <w:rPr>
          <w:b w:val="0"/>
          <w:iCs/>
          <w:sz w:val="22"/>
          <w:lang w:val="de-DE"/>
        </w:rPr>
        <w:t xml:space="preserve"> der TSG </w:t>
      </w:r>
      <w:r w:rsidR="003A30DF">
        <w:rPr>
          <w:b w:val="0"/>
          <w:iCs/>
          <w:sz w:val="22"/>
          <w:lang w:val="de-DE"/>
        </w:rPr>
        <w:t xml:space="preserve">wurde in den ersten sechs Monaten des Jahres insgesamt 99.739-mal verkauft. Im Vergleich zum Vorjahr entspricht das einem Plus von 18,62 % und stellt einen neuen Rekord dar. </w:t>
      </w:r>
      <w:r w:rsidR="00A55452" w:rsidRPr="003A30DF">
        <w:rPr>
          <w:b w:val="0"/>
          <w:iCs/>
          <w:sz w:val="22"/>
          <w:lang w:val="de-DE"/>
        </w:rPr>
        <w:t xml:space="preserve">Die Salzburg Card ist nicht nur ein bequemes </w:t>
      </w:r>
      <w:r w:rsidR="002A2FDC" w:rsidRPr="003A30DF">
        <w:rPr>
          <w:b w:val="0"/>
          <w:iCs/>
          <w:sz w:val="22"/>
          <w:lang w:val="de-DE"/>
        </w:rPr>
        <w:t>Werkzeug</w:t>
      </w:r>
      <w:r w:rsidR="00A55452" w:rsidRPr="003A30DF">
        <w:rPr>
          <w:b w:val="0"/>
          <w:iCs/>
          <w:sz w:val="22"/>
          <w:lang w:val="de-DE"/>
        </w:rPr>
        <w:t xml:space="preserve"> zum Erkunden der Sehenswürdigkeiten, sie inkludiert zudem den öffentlichen Verkehr und ist damit ein Instrument des </w:t>
      </w:r>
      <w:r w:rsidR="001C50D5" w:rsidRPr="003A30DF">
        <w:rPr>
          <w:b w:val="0"/>
          <w:iCs/>
          <w:sz w:val="22"/>
          <w:lang w:val="de-DE"/>
        </w:rPr>
        <w:t xml:space="preserve">nachhaltigen und </w:t>
      </w:r>
      <w:r w:rsidR="00A55452" w:rsidRPr="003A30DF">
        <w:rPr>
          <w:b w:val="0"/>
          <w:iCs/>
          <w:sz w:val="22"/>
          <w:lang w:val="de-DE"/>
        </w:rPr>
        <w:t xml:space="preserve">bewussten Reisens. Außerdem umfasst das Leistungsspektrum der Card auch Sehenswürdigkeiten außerhalb des Zentrums </w:t>
      </w:r>
      <w:r w:rsidR="00A55452" w:rsidRPr="003A30DF">
        <w:rPr>
          <w:b w:val="0"/>
          <w:iCs/>
          <w:sz w:val="22"/>
          <w:lang w:val="de-DE"/>
        </w:rPr>
        <w:lastRenderedPageBreak/>
        <w:t xml:space="preserve">(Wasserspiele Hellbrunn, Stiegl Brauwelt, Untersberg) und dient damit der Entzerrung der </w:t>
      </w:r>
      <w:r w:rsidR="003E6C9E" w:rsidRPr="003A30DF">
        <w:rPr>
          <w:b w:val="0"/>
          <w:iCs/>
          <w:sz w:val="22"/>
          <w:lang w:val="de-DE"/>
        </w:rPr>
        <w:t>Gästeströme</w:t>
      </w:r>
      <w:r w:rsidR="00A55452" w:rsidRPr="003A30DF">
        <w:rPr>
          <w:b w:val="0"/>
          <w:iCs/>
          <w:sz w:val="22"/>
          <w:lang w:val="de-DE"/>
        </w:rPr>
        <w:t>.</w:t>
      </w:r>
      <w:r w:rsidR="001C50D5" w:rsidRPr="003A30DF">
        <w:rPr>
          <w:b w:val="0"/>
          <w:iCs/>
          <w:sz w:val="22"/>
          <w:lang w:val="de-DE"/>
        </w:rPr>
        <w:t xml:space="preserve"> </w:t>
      </w:r>
    </w:p>
    <w:p w14:paraId="3D4B3A37" w14:textId="5717CA8D" w:rsidR="00A55452" w:rsidRDefault="00426314" w:rsidP="001A3C5A">
      <w:pPr>
        <w:pStyle w:val="Textkrper2"/>
        <w:tabs>
          <w:tab w:val="left" w:pos="9000"/>
        </w:tabs>
        <w:spacing w:before="120" w:line="360" w:lineRule="auto"/>
        <w:ind w:right="0"/>
        <w:jc w:val="both"/>
        <w:rPr>
          <w:b w:val="0"/>
          <w:iCs/>
          <w:sz w:val="22"/>
          <w:lang w:val="de-DE"/>
        </w:rPr>
      </w:pPr>
      <w:bookmarkStart w:id="2" w:name="_Hlk172024596"/>
      <w:bookmarkEnd w:id="1"/>
      <w:r w:rsidRPr="00542403">
        <w:rPr>
          <w:bCs w:val="0"/>
          <w:iCs/>
          <w:sz w:val="22"/>
          <w:lang w:val="de-DE"/>
        </w:rPr>
        <w:t>Reisebusse:</w:t>
      </w:r>
      <w:r>
        <w:rPr>
          <w:b w:val="0"/>
          <w:iCs/>
          <w:sz w:val="22"/>
          <w:lang w:val="de-DE"/>
        </w:rPr>
        <w:t xml:space="preserve"> </w:t>
      </w:r>
      <w:r w:rsidR="00E63818">
        <w:rPr>
          <w:b w:val="0"/>
          <w:iCs/>
          <w:sz w:val="22"/>
          <w:lang w:val="de-DE"/>
        </w:rPr>
        <w:t>Im ersten Halbjahr 2024 wurden 9.867</w:t>
      </w:r>
      <w:r>
        <w:rPr>
          <w:b w:val="0"/>
          <w:iCs/>
          <w:sz w:val="22"/>
          <w:lang w:val="de-DE"/>
        </w:rPr>
        <w:t xml:space="preserve"> </w:t>
      </w:r>
      <w:r w:rsidR="00542403">
        <w:rPr>
          <w:b w:val="0"/>
          <w:iCs/>
          <w:sz w:val="22"/>
          <w:lang w:val="de-DE"/>
        </w:rPr>
        <w:t>Reisebusse</w:t>
      </w:r>
      <w:r w:rsidR="00E63818">
        <w:rPr>
          <w:b w:val="0"/>
          <w:iCs/>
          <w:sz w:val="22"/>
          <w:lang w:val="de-DE"/>
        </w:rPr>
        <w:t xml:space="preserve"> </w:t>
      </w:r>
      <w:r w:rsidR="002A2FDC">
        <w:rPr>
          <w:b w:val="0"/>
          <w:iCs/>
          <w:sz w:val="22"/>
          <w:lang w:val="de-DE"/>
        </w:rPr>
        <w:t xml:space="preserve">an den Bus-Terminals verzeichnet. </w:t>
      </w:r>
      <w:r w:rsidR="00E30384">
        <w:rPr>
          <w:b w:val="0"/>
          <w:iCs/>
          <w:sz w:val="22"/>
          <w:lang w:val="de-DE"/>
        </w:rPr>
        <w:t xml:space="preserve">Das </w:t>
      </w:r>
      <w:r w:rsidR="00E63818">
        <w:rPr>
          <w:b w:val="0"/>
          <w:iCs/>
          <w:sz w:val="22"/>
          <w:lang w:val="de-DE"/>
        </w:rPr>
        <w:t>entspricht einem Plus von</w:t>
      </w:r>
      <w:r w:rsidR="00E30384">
        <w:rPr>
          <w:b w:val="0"/>
          <w:iCs/>
          <w:sz w:val="22"/>
          <w:lang w:val="de-DE"/>
        </w:rPr>
        <w:t xml:space="preserve"> </w:t>
      </w:r>
      <w:r w:rsidR="00E63818">
        <w:rPr>
          <w:b w:val="0"/>
          <w:iCs/>
          <w:sz w:val="22"/>
          <w:lang w:val="de-DE"/>
        </w:rPr>
        <w:t>24 %</w:t>
      </w:r>
      <w:r w:rsidR="00E30384">
        <w:rPr>
          <w:b w:val="0"/>
          <w:iCs/>
          <w:sz w:val="22"/>
          <w:lang w:val="de-DE"/>
        </w:rPr>
        <w:t xml:space="preserve"> im Vergleich</w:t>
      </w:r>
      <w:r w:rsidR="00E63818">
        <w:rPr>
          <w:b w:val="0"/>
          <w:iCs/>
          <w:sz w:val="22"/>
          <w:lang w:val="de-DE"/>
        </w:rPr>
        <w:t xml:space="preserve"> zum Vorjahr</w:t>
      </w:r>
      <w:r w:rsidR="00542403">
        <w:rPr>
          <w:b w:val="0"/>
          <w:iCs/>
          <w:sz w:val="22"/>
          <w:lang w:val="de-DE"/>
        </w:rPr>
        <w:t xml:space="preserve"> (</w:t>
      </w:r>
      <w:r w:rsidR="00E63818">
        <w:rPr>
          <w:b w:val="0"/>
          <w:iCs/>
          <w:sz w:val="22"/>
          <w:lang w:val="de-DE"/>
        </w:rPr>
        <w:t>7.973 Busse</w:t>
      </w:r>
      <w:r w:rsidR="00542403">
        <w:rPr>
          <w:b w:val="0"/>
          <w:iCs/>
          <w:sz w:val="22"/>
          <w:lang w:val="de-DE"/>
        </w:rPr>
        <w:t xml:space="preserve">). Die durchschnittlich </w:t>
      </w:r>
      <w:r w:rsidR="00E63818">
        <w:rPr>
          <w:b w:val="0"/>
          <w:iCs/>
          <w:sz w:val="22"/>
          <w:lang w:val="de-DE"/>
        </w:rPr>
        <w:t>55</w:t>
      </w:r>
      <w:r w:rsidR="00542403">
        <w:rPr>
          <w:b w:val="0"/>
          <w:iCs/>
          <w:sz w:val="22"/>
          <w:lang w:val="de-DE"/>
        </w:rPr>
        <w:t xml:space="preserve"> Busse pro Tag verteilen sich </w:t>
      </w:r>
      <w:r w:rsidR="00E63818">
        <w:rPr>
          <w:b w:val="0"/>
          <w:iCs/>
          <w:sz w:val="22"/>
          <w:lang w:val="de-DE"/>
        </w:rPr>
        <w:t xml:space="preserve">gleichmäßig </w:t>
      </w:r>
      <w:r w:rsidR="00542403">
        <w:rPr>
          <w:b w:val="0"/>
          <w:iCs/>
          <w:sz w:val="22"/>
          <w:lang w:val="de-DE"/>
        </w:rPr>
        <w:t xml:space="preserve">auf die beiden Terminals Nonntal und Paris-Lodron. </w:t>
      </w:r>
      <w:r w:rsidR="00E30384">
        <w:rPr>
          <w:b w:val="0"/>
          <w:iCs/>
          <w:sz w:val="22"/>
          <w:lang w:val="de-DE"/>
        </w:rPr>
        <w:t xml:space="preserve">Für die Buchung des Terminals in der Paris-Lodron-Straße werden Busse favorisiert, deren Gäste in Salzburgs Hotels übernachten.  </w:t>
      </w:r>
    </w:p>
    <w:bookmarkEnd w:id="2"/>
    <w:p w14:paraId="56E687C6" w14:textId="77777777" w:rsidR="00830E4D" w:rsidRDefault="00830E4D" w:rsidP="002A2FDC">
      <w:pPr>
        <w:spacing w:line="360" w:lineRule="auto"/>
        <w:rPr>
          <w:b/>
          <w:sz w:val="28"/>
          <w:lang w:val="de-DE"/>
        </w:rPr>
      </w:pPr>
    </w:p>
    <w:p w14:paraId="3E9FED5D" w14:textId="1961C59B" w:rsidR="00E34624" w:rsidRPr="002A2FDC" w:rsidRDefault="000F1454" w:rsidP="002A2FDC">
      <w:pPr>
        <w:spacing w:line="360" w:lineRule="auto"/>
        <w:rPr>
          <w:b/>
          <w:sz w:val="28"/>
          <w:lang w:val="de-DE"/>
        </w:rPr>
      </w:pPr>
      <w:r w:rsidRPr="002A2FDC">
        <w:rPr>
          <w:b/>
          <w:sz w:val="28"/>
          <w:lang w:val="de-DE"/>
        </w:rPr>
        <w:t>Ausblick auf den Festspielsommer</w:t>
      </w:r>
    </w:p>
    <w:p w14:paraId="51324C14" w14:textId="612619B7" w:rsidR="00224794" w:rsidRDefault="00DD6985" w:rsidP="00350537">
      <w:pPr>
        <w:pStyle w:val="Textkrper2"/>
        <w:tabs>
          <w:tab w:val="left" w:pos="9000"/>
        </w:tabs>
        <w:spacing w:before="120" w:line="360" w:lineRule="auto"/>
        <w:ind w:right="0"/>
        <w:jc w:val="both"/>
        <w:rPr>
          <w:sz w:val="20"/>
          <w:szCs w:val="20"/>
          <w:lang w:val="de-DE"/>
        </w:rPr>
      </w:pPr>
      <w:r>
        <w:rPr>
          <w:b w:val="0"/>
          <w:iCs/>
          <w:sz w:val="22"/>
          <w:lang w:val="de-DE"/>
        </w:rPr>
        <w:t xml:space="preserve">Bei einer Umfrage der TSG in der Salzburger Hotellerie zeigt sich der Großteil der Unterkünfte sehr zuversichtlich. Knapp 60 % geben an, aktuell bei einer Zimmerauslastung </w:t>
      </w:r>
      <w:r w:rsidR="0028564B">
        <w:rPr>
          <w:b w:val="0"/>
          <w:iCs/>
          <w:sz w:val="22"/>
          <w:lang w:val="de-DE"/>
        </w:rPr>
        <w:t>bei</w:t>
      </w:r>
      <w:r>
        <w:rPr>
          <w:b w:val="0"/>
          <w:iCs/>
          <w:sz w:val="22"/>
          <w:lang w:val="de-DE"/>
        </w:rPr>
        <w:t xml:space="preserve"> 75</w:t>
      </w:r>
      <w:r w:rsidR="0028564B">
        <w:rPr>
          <w:b w:val="0"/>
          <w:iCs/>
          <w:sz w:val="22"/>
          <w:lang w:val="de-DE"/>
        </w:rPr>
        <w:t>% und darüber</w:t>
      </w:r>
      <w:r>
        <w:rPr>
          <w:b w:val="0"/>
          <w:iCs/>
          <w:sz w:val="22"/>
          <w:lang w:val="de-DE"/>
        </w:rPr>
        <w:t xml:space="preserve"> zu liegen. </w:t>
      </w:r>
      <w:r w:rsidR="006771CA" w:rsidRPr="00224794">
        <w:rPr>
          <w:b w:val="0"/>
          <w:iCs/>
          <w:sz w:val="22"/>
          <w:lang w:val="de-DE"/>
        </w:rPr>
        <w:t xml:space="preserve">Die Rolle der Festspiele schätzt ein Großteil der </w:t>
      </w:r>
      <w:r w:rsidR="00E04551">
        <w:rPr>
          <w:b w:val="0"/>
          <w:iCs/>
          <w:sz w:val="22"/>
          <w:lang w:val="de-DE"/>
        </w:rPr>
        <w:t>Hotelbetriebe</w:t>
      </w:r>
      <w:r w:rsidR="006771CA" w:rsidRPr="00224794">
        <w:rPr>
          <w:b w:val="0"/>
          <w:iCs/>
          <w:sz w:val="22"/>
          <w:lang w:val="de-DE"/>
        </w:rPr>
        <w:t xml:space="preserve"> als </w:t>
      </w:r>
      <w:r>
        <w:rPr>
          <w:b w:val="0"/>
          <w:iCs/>
          <w:sz w:val="22"/>
          <w:lang w:val="de-DE"/>
        </w:rPr>
        <w:t>groß</w:t>
      </w:r>
      <w:r w:rsidR="006771CA" w:rsidRPr="00224794">
        <w:rPr>
          <w:b w:val="0"/>
          <w:iCs/>
          <w:sz w:val="22"/>
          <w:lang w:val="de-DE"/>
        </w:rPr>
        <w:t xml:space="preserve"> ein, </w:t>
      </w:r>
      <w:r>
        <w:rPr>
          <w:b w:val="0"/>
          <w:iCs/>
          <w:sz w:val="22"/>
          <w:lang w:val="de-DE"/>
        </w:rPr>
        <w:t xml:space="preserve">besonders aus dem deutschsprachigen Raum werden sehr viele Stammgäste begrüßt, die ihre Aufenthalte gemeinsam mit den Festspielkarten schon vor </w:t>
      </w:r>
      <w:r w:rsidR="0028564B">
        <w:rPr>
          <w:b w:val="0"/>
          <w:iCs/>
          <w:sz w:val="22"/>
          <w:lang w:val="de-DE"/>
        </w:rPr>
        <w:t>vielen</w:t>
      </w:r>
      <w:r>
        <w:rPr>
          <w:b w:val="0"/>
          <w:iCs/>
          <w:sz w:val="22"/>
          <w:lang w:val="de-DE"/>
        </w:rPr>
        <w:t xml:space="preserve"> Monaten gebucht haben.</w:t>
      </w:r>
      <w:r w:rsidR="0028564B">
        <w:rPr>
          <w:b w:val="0"/>
          <w:iCs/>
          <w:sz w:val="22"/>
          <w:lang w:val="de-DE"/>
        </w:rPr>
        <w:t xml:space="preserve"> Außerdem betonen die Betriebe, dass die Herausforderungen in der Branche – allen voran Fachkräfte- und Personalmangel sowie die Teuerung – die tägliche Arbeit erheblich erschweren.  </w:t>
      </w:r>
    </w:p>
    <w:p w14:paraId="61BAA1E8" w14:textId="77777777" w:rsidR="00224794" w:rsidRDefault="00224794" w:rsidP="005A338D">
      <w:pPr>
        <w:rPr>
          <w:sz w:val="20"/>
          <w:szCs w:val="20"/>
          <w:lang w:val="de-DE"/>
        </w:rPr>
      </w:pPr>
    </w:p>
    <w:p w14:paraId="65DBC5AD" w14:textId="77777777" w:rsidR="0023178C" w:rsidRDefault="0023178C" w:rsidP="005A338D">
      <w:pPr>
        <w:rPr>
          <w:sz w:val="20"/>
          <w:szCs w:val="20"/>
          <w:lang w:val="de-DE"/>
        </w:rPr>
      </w:pPr>
    </w:p>
    <w:p w14:paraId="494C9B14" w14:textId="463FD769" w:rsidR="0023178C" w:rsidRPr="002A2FDC" w:rsidRDefault="0023178C" w:rsidP="0023178C">
      <w:pPr>
        <w:spacing w:line="360" w:lineRule="auto"/>
        <w:rPr>
          <w:b/>
          <w:sz w:val="28"/>
          <w:lang w:val="de-DE"/>
        </w:rPr>
      </w:pPr>
      <w:r>
        <w:rPr>
          <w:b/>
          <w:sz w:val="28"/>
          <w:lang w:val="de-DE"/>
        </w:rPr>
        <w:t>Vision Salzburg 2040</w:t>
      </w:r>
    </w:p>
    <w:p w14:paraId="70F19109" w14:textId="3E9D1DF8" w:rsidR="008E6F77" w:rsidRPr="000F2F33" w:rsidRDefault="000504F5" w:rsidP="000504F5">
      <w:pPr>
        <w:pStyle w:val="Textkrper2"/>
        <w:tabs>
          <w:tab w:val="left" w:pos="9000"/>
        </w:tabs>
        <w:spacing w:before="120" w:line="360" w:lineRule="auto"/>
        <w:ind w:right="0"/>
        <w:jc w:val="both"/>
        <w:rPr>
          <w:b w:val="0"/>
          <w:iCs/>
          <w:sz w:val="22"/>
          <w:lang w:val="de-DE"/>
        </w:rPr>
      </w:pPr>
      <w:r w:rsidRPr="000504F5">
        <w:rPr>
          <w:b w:val="0"/>
          <w:iCs/>
          <w:sz w:val="22"/>
          <w:lang w:val="de-DE"/>
        </w:rPr>
        <w:t>Der Tourismus</w:t>
      </w:r>
      <w:r>
        <w:rPr>
          <w:b w:val="0"/>
          <w:iCs/>
          <w:sz w:val="22"/>
          <w:lang w:val="de-DE"/>
        </w:rPr>
        <w:t xml:space="preserve"> ist ein sehr wichtiger Wirtschaftsfaktor</w:t>
      </w:r>
      <w:r w:rsidRPr="000504F5">
        <w:rPr>
          <w:b w:val="0"/>
          <w:iCs/>
          <w:sz w:val="22"/>
          <w:lang w:val="de-DE"/>
        </w:rPr>
        <w:t xml:space="preserve"> </w:t>
      </w:r>
      <w:r>
        <w:rPr>
          <w:b w:val="0"/>
          <w:iCs/>
          <w:sz w:val="22"/>
          <w:lang w:val="de-DE"/>
        </w:rPr>
        <w:t xml:space="preserve">in der Stadt Salzburg und erfährt aktuell in der Entwicklung der Strategie „Vision Salzburg 2040“ großes Augenmerk in der Bevölkerung. Noch bis 31. Juli 2024 können sich die Bewohnerinnen und Bewohner Salzburgs mittels Online-Befragung und Ideen-Landkarte an der Neugestaltung eines qualitätsorientieren und nachhaltigen Tourismus beteiligen. </w:t>
      </w:r>
      <w:r w:rsidR="008E6F77">
        <w:rPr>
          <w:b w:val="0"/>
          <w:iCs/>
          <w:sz w:val="22"/>
          <w:lang w:val="de-DE"/>
        </w:rPr>
        <w:t xml:space="preserve">Bürgermeister Auinger </w:t>
      </w:r>
      <w:r w:rsidR="00836ECF">
        <w:rPr>
          <w:b w:val="0"/>
          <w:iCs/>
          <w:sz w:val="22"/>
          <w:lang w:val="de-DE"/>
        </w:rPr>
        <w:t>hofft auf rege Teilnahme</w:t>
      </w:r>
      <w:r w:rsidR="008E6F77">
        <w:rPr>
          <w:b w:val="0"/>
          <w:iCs/>
          <w:sz w:val="22"/>
          <w:lang w:val="de-DE"/>
        </w:rPr>
        <w:t>: „</w:t>
      </w:r>
      <w:r w:rsidR="008E6F77" w:rsidRPr="008E6F77">
        <w:rPr>
          <w:b w:val="0"/>
          <w:iCs/>
          <w:sz w:val="22"/>
          <w:lang w:val="de-DE"/>
        </w:rPr>
        <w:t>Ich freue mich jetzt bereits auf das Feedback der Salzburger Bevölkerung, die im Rahmen der Tourismusstrategie Vision Salzburg 2040 ein wichtiges Wort beim Thema Tourismus mitreden k</w:t>
      </w:r>
      <w:r w:rsidR="008E6F77">
        <w:rPr>
          <w:b w:val="0"/>
          <w:iCs/>
          <w:sz w:val="22"/>
          <w:lang w:val="de-DE"/>
        </w:rPr>
        <w:t>ann</w:t>
      </w:r>
      <w:r w:rsidR="008E6F77" w:rsidRPr="008E6F77">
        <w:rPr>
          <w:b w:val="0"/>
          <w:iCs/>
          <w:sz w:val="22"/>
          <w:lang w:val="de-DE"/>
        </w:rPr>
        <w:t>.</w:t>
      </w:r>
      <w:r w:rsidR="008E6F77">
        <w:rPr>
          <w:b w:val="0"/>
          <w:iCs/>
          <w:sz w:val="22"/>
          <w:lang w:val="de-DE"/>
        </w:rPr>
        <w:t xml:space="preserve">“ </w:t>
      </w:r>
      <w:r w:rsidR="00FA2975">
        <w:rPr>
          <w:b w:val="0"/>
          <w:iCs/>
          <w:sz w:val="22"/>
          <w:lang w:val="de-DE"/>
        </w:rPr>
        <w:t>Im nächsten Schritt werden Expertengruppen zusammentreffen, um die Weichenstellung für die kommenden Maßnahmen mitzugestalten.</w:t>
      </w:r>
    </w:p>
    <w:p w14:paraId="51F2CA53" w14:textId="76600702" w:rsidR="003A30DF" w:rsidRPr="000504F5" w:rsidRDefault="00BB1907" w:rsidP="000504F5">
      <w:pPr>
        <w:pStyle w:val="Textkrper2"/>
        <w:tabs>
          <w:tab w:val="left" w:pos="9000"/>
        </w:tabs>
        <w:spacing w:before="120" w:line="360" w:lineRule="auto"/>
        <w:ind w:right="0"/>
        <w:jc w:val="both"/>
        <w:rPr>
          <w:b w:val="0"/>
          <w:iCs/>
          <w:sz w:val="22"/>
          <w:lang w:val="de-DE"/>
        </w:rPr>
      </w:pPr>
      <w:hyperlink r:id="rId8" w:history="1">
        <w:r w:rsidR="003A30DF" w:rsidRPr="00DA4EB5">
          <w:rPr>
            <w:rStyle w:val="Hyperlink"/>
            <w:rFonts w:cs="Arial"/>
            <w:b w:val="0"/>
            <w:iCs/>
            <w:sz w:val="22"/>
            <w:lang w:val="de-DE"/>
          </w:rPr>
          <w:t>www.salzburg.info/vision2040</w:t>
        </w:r>
      </w:hyperlink>
      <w:r w:rsidR="003A30DF">
        <w:rPr>
          <w:b w:val="0"/>
          <w:iCs/>
          <w:sz w:val="22"/>
          <w:lang w:val="de-DE"/>
        </w:rPr>
        <w:t xml:space="preserve"> </w:t>
      </w:r>
    </w:p>
    <w:p w14:paraId="2B2BC5B6" w14:textId="77777777" w:rsidR="0023178C" w:rsidRPr="00427B70" w:rsidRDefault="0023178C" w:rsidP="005A338D">
      <w:pPr>
        <w:rPr>
          <w:sz w:val="20"/>
          <w:szCs w:val="20"/>
          <w:lang w:val="de-DE"/>
        </w:rPr>
      </w:pPr>
    </w:p>
    <w:p w14:paraId="4A862FD5" w14:textId="77777777" w:rsidR="00E34624" w:rsidRPr="00427B70" w:rsidRDefault="00E34624" w:rsidP="005A338D">
      <w:pPr>
        <w:rPr>
          <w:sz w:val="20"/>
          <w:szCs w:val="20"/>
          <w:lang w:val="de-DE"/>
        </w:rPr>
      </w:pPr>
    </w:p>
    <w:p w14:paraId="14A041DF" w14:textId="77777777" w:rsidR="00D21C2A" w:rsidRPr="00D21C2A" w:rsidRDefault="00D21C2A" w:rsidP="00D21C2A">
      <w:pPr>
        <w:rPr>
          <w:rFonts w:cs="Times New Roman"/>
          <w:color w:val="0000FF"/>
          <w:sz w:val="20"/>
          <w:u w:val="single"/>
          <w:lang w:val="fr-FR"/>
        </w:rPr>
      </w:pPr>
      <w:r w:rsidRPr="00D21C2A">
        <w:rPr>
          <w:b/>
          <w:bCs/>
          <w:sz w:val="20"/>
          <w:lang w:val="de-DE"/>
        </w:rPr>
        <w:t xml:space="preserve">Weitere Informationen: </w:t>
      </w:r>
      <w:r w:rsidRPr="00D21C2A">
        <w:rPr>
          <w:b/>
          <w:bCs/>
          <w:sz w:val="20"/>
          <w:lang w:val="de-DE"/>
        </w:rPr>
        <w:br/>
      </w:r>
      <w:r w:rsidRPr="00D21C2A">
        <w:rPr>
          <w:sz w:val="20"/>
          <w:lang w:val="de-DE"/>
        </w:rPr>
        <w:t xml:space="preserve">Tourismus Salzburg, Auerspergstraße 6, 5020 Salzburg, Austria, </w:t>
      </w:r>
      <w:r w:rsidRPr="00D21C2A">
        <w:rPr>
          <w:sz w:val="20"/>
          <w:lang w:val="de-DE"/>
        </w:rPr>
        <w:br/>
        <w:t xml:space="preserve">Tel.: +43/662/889 87 - 0, </w:t>
      </w:r>
      <w:r w:rsidRPr="00D21C2A">
        <w:rPr>
          <w:sz w:val="20"/>
          <w:lang w:val="fr-FR"/>
        </w:rPr>
        <w:t xml:space="preserve">Fax: +43/662/889 87 - 32, </w:t>
      </w:r>
      <w:hyperlink r:id="rId9" w:history="1">
        <w:r w:rsidRPr="00D21C2A">
          <w:rPr>
            <w:rStyle w:val="Hyperlink"/>
            <w:sz w:val="20"/>
            <w:lang w:val="fr-FR"/>
          </w:rPr>
          <w:t>www.salzburg.info</w:t>
        </w:r>
      </w:hyperlink>
      <w:r w:rsidRPr="00D21C2A">
        <w:rPr>
          <w:rStyle w:val="Hyperlink"/>
          <w:sz w:val="20"/>
          <w:lang w:val="fr-FR"/>
        </w:rPr>
        <w:t xml:space="preserve">, </w:t>
      </w:r>
      <w:r w:rsidRPr="00D21C2A">
        <w:rPr>
          <w:sz w:val="20"/>
          <w:lang w:val="de-DE"/>
        </w:rPr>
        <w:t>#visitsalzburg</w:t>
      </w:r>
    </w:p>
    <w:p w14:paraId="630BB5B7" w14:textId="77777777" w:rsidR="00D21C2A" w:rsidRDefault="00D21C2A" w:rsidP="00D21C2A">
      <w:pPr>
        <w:jc w:val="both"/>
        <w:rPr>
          <w:b/>
          <w:sz w:val="20"/>
          <w:lang w:val="de-DE"/>
        </w:rPr>
      </w:pPr>
    </w:p>
    <w:p w14:paraId="1D16E36A" w14:textId="63C892BE" w:rsidR="005A6EA4" w:rsidRDefault="00015A4B" w:rsidP="00E34624">
      <w:pPr>
        <w:jc w:val="both"/>
        <w:rPr>
          <w:sz w:val="20"/>
          <w:lang w:val="de-DE"/>
        </w:rPr>
      </w:pPr>
      <w:r>
        <w:rPr>
          <w:b/>
          <w:sz w:val="20"/>
          <w:lang w:val="de-DE"/>
        </w:rPr>
        <w:t>K</w:t>
      </w:r>
      <w:r w:rsidR="00D21C2A" w:rsidRPr="00D21C2A">
        <w:rPr>
          <w:b/>
          <w:sz w:val="20"/>
          <w:lang w:val="de-DE"/>
        </w:rPr>
        <w:t xml:space="preserve">ontakt: </w:t>
      </w:r>
      <w:r w:rsidR="00D21C2A" w:rsidRPr="00D21C2A">
        <w:rPr>
          <w:b/>
          <w:sz w:val="20"/>
          <w:lang w:val="de-DE"/>
        </w:rPr>
        <w:br/>
      </w:r>
      <w:r w:rsidR="00D21C2A" w:rsidRPr="00D21C2A">
        <w:rPr>
          <w:sz w:val="20"/>
          <w:lang w:val="de-DE"/>
        </w:rPr>
        <w:t xml:space="preserve">Martina C. Trummer, Tel.: +43/662/889 87 – </w:t>
      </w:r>
      <w:r w:rsidR="00C77795">
        <w:rPr>
          <w:sz w:val="20"/>
          <w:lang w:val="de-DE"/>
        </w:rPr>
        <w:t>325</w:t>
      </w:r>
      <w:r w:rsidR="00D21C2A" w:rsidRPr="00D21C2A">
        <w:rPr>
          <w:sz w:val="20"/>
          <w:lang w:val="de-DE"/>
        </w:rPr>
        <w:t xml:space="preserve">, </w:t>
      </w:r>
      <w:hyperlink r:id="rId10" w:history="1">
        <w:r w:rsidRPr="00EA540C">
          <w:rPr>
            <w:rStyle w:val="Hyperlink"/>
            <w:sz w:val="20"/>
          </w:rPr>
          <w:t>kommunikation</w:t>
        </w:r>
        <w:r w:rsidRPr="00EA540C">
          <w:rPr>
            <w:rStyle w:val="Hyperlink"/>
            <w:sz w:val="20"/>
            <w:lang w:val="de-DE"/>
          </w:rPr>
          <w:t>@salzburg.info</w:t>
        </w:r>
      </w:hyperlink>
      <w:r w:rsidR="00D21C2A" w:rsidRPr="00D21C2A">
        <w:rPr>
          <w:sz w:val="20"/>
          <w:lang w:val="de-DE"/>
        </w:rPr>
        <w:t xml:space="preserve">  </w:t>
      </w:r>
      <w:bookmarkEnd w:id="0"/>
    </w:p>
    <w:p w14:paraId="49C23FAE" w14:textId="77777777" w:rsidR="00BB1907" w:rsidRDefault="00BB1907" w:rsidP="00E34624">
      <w:pPr>
        <w:jc w:val="both"/>
        <w:rPr>
          <w:sz w:val="20"/>
          <w:lang w:val="de-DE"/>
        </w:rPr>
      </w:pPr>
    </w:p>
    <w:p w14:paraId="14BD397F" w14:textId="77777777" w:rsidR="00BB1907" w:rsidRDefault="00BB1907" w:rsidP="00E34624">
      <w:pPr>
        <w:jc w:val="both"/>
        <w:rPr>
          <w:sz w:val="20"/>
          <w:lang w:val="de-DE"/>
        </w:rPr>
      </w:pPr>
    </w:p>
    <w:p w14:paraId="31C89E08" w14:textId="763809CA" w:rsidR="00BB1907" w:rsidRPr="005A6EA4" w:rsidRDefault="00BB1907" w:rsidP="00E34624">
      <w:pPr>
        <w:jc w:val="both"/>
        <w:rPr>
          <w:color w:val="004077"/>
          <w:sz w:val="20"/>
          <w:szCs w:val="20"/>
          <w:highlight w:val="yellow"/>
        </w:rPr>
      </w:pPr>
    </w:p>
    <w:sectPr w:rsidR="00BB1907" w:rsidRPr="005A6EA4" w:rsidSect="00CE1CDF">
      <w:headerReference w:type="default" r:id="rId11"/>
      <w:footerReference w:type="default" r:id="rId12"/>
      <w:pgSz w:w="11906" w:h="16838"/>
      <w:pgMar w:top="2268" w:right="1418" w:bottom="215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3DB04" w14:textId="77777777" w:rsidR="001E6B05" w:rsidRDefault="001E6B05" w:rsidP="00790AA5">
      <w:r>
        <w:separator/>
      </w:r>
    </w:p>
  </w:endnote>
  <w:endnote w:type="continuationSeparator" w:id="0">
    <w:p w14:paraId="7AB45AE9" w14:textId="77777777" w:rsidR="001E6B05" w:rsidRDefault="001E6B05" w:rsidP="0079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6E825" w14:textId="77777777" w:rsidR="001E6B05" w:rsidRDefault="001E6B05" w:rsidP="006B2844">
    <w:pPr>
      <w:pStyle w:val="Kopfzeile"/>
    </w:pPr>
  </w:p>
  <w:p w14:paraId="38048B7D" w14:textId="77777777" w:rsidR="001E6B05" w:rsidRDefault="00AC7C85" w:rsidP="006B2844">
    <w:pPr>
      <w:pStyle w:val="Fuzeile"/>
    </w:pPr>
    <w:r>
      <w:rPr>
        <w:noProof/>
      </w:rPr>
      <w:drawing>
        <wp:anchor distT="0" distB="0" distL="114300" distR="114300" simplePos="0" relativeHeight="251657216" behindDoc="1" locked="0" layoutInCell="1" allowOverlap="1" wp14:anchorId="2BB961DC" wp14:editId="01EBEE9F">
          <wp:simplePos x="0" y="0"/>
          <wp:positionH relativeFrom="column">
            <wp:posOffset>-224790</wp:posOffset>
          </wp:positionH>
          <wp:positionV relativeFrom="paragraph">
            <wp:posOffset>-593725</wp:posOffset>
          </wp:positionV>
          <wp:extent cx="6353175" cy="828675"/>
          <wp:effectExtent l="0" t="0" r="0" b="0"/>
          <wp:wrapTight wrapText="bothSides">
            <wp:wrapPolygon edited="0">
              <wp:start x="0" y="0"/>
              <wp:lineTo x="0" y="21352"/>
              <wp:lineTo x="21568" y="21352"/>
              <wp:lineTo x="21568" y="0"/>
              <wp:lineTo x="0" y="0"/>
            </wp:wrapPolygon>
          </wp:wrapTigh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3175" cy="8286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F13CE" w14:textId="77777777" w:rsidR="001E6B05" w:rsidRDefault="001E6B05" w:rsidP="00790AA5">
      <w:r>
        <w:separator/>
      </w:r>
    </w:p>
  </w:footnote>
  <w:footnote w:type="continuationSeparator" w:id="0">
    <w:p w14:paraId="4BD76EC8" w14:textId="77777777" w:rsidR="001E6B05" w:rsidRDefault="001E6B05" w:rsidP="0079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D96C1" w14:textId="77777777" w:rsidR="001E6B05" w:rsidRDefault="00AC7C85">
    <w:pPr>
      <w:pStyle w:val="Kopfzeile"/>
    </w:pPr>
    <w:r>
      <w:rPr>
        <w:noProof/>
      </w:rPr>
      <w:drawing>
        <wp:anchor distT="0" distB="0" distL="114300" distR="114300" simplePos="0" relativeHeight="251658240" behindDoc="1" locked="0" layoutInCell="1" allowOverlap="1" wp14:anchorId="788B928E" wp14:editId="1D825310">
          <wp:simplePos x="0" y="0"/>
          <wp:positionH relativeFrom="column">
            <wp:posOffset>4824095</wp:posOffset>
          </wp:positionH>
          <wp:positionV relativeFrom="paragraph">
            <wp:posOffset>24130</wp:posOffset>
          </wp:positionV>
          <wp:extent cx="1390015" cy="671830"/>
          <wp:effectExtent l="0" t="0" r="0" b="0"/>
          <wp:wrapTight wrapText="bothSides">
            <wp:wrapPolygon edited="0">
              <wp:start x="0" y="0"/>
              <wp:lineTo x="0" y="20824"/>
              <wp:lineTo x="21314" y="20824"/>
              <wp:lineTo x="21314"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671830"/>
                  </a:xfrm>
                  <a:prstGeom prst="rect">
                    <a:avLst/>
                  </a:prstGeom>
                  <a:noFill/>
                </pic:spPr>
              </pic:pic>
            </a:graphicData>
          </a:graphic>
          <wp14:sizeRelH relativeFrom="page">
            <wp14:pctWidth>0</wp14:pctWidth>
          </wp14:sizeRelH>
          <wp14:sizeRelV relativeFrom="page">
            <wp14:pctHeight>0</wp14:pctHeight>
          </wp14:sizeRelV>
        </wp:anchor>
      </w:drawing>
    </w:r>
  </w:p>
  <w:p w14:paraId="4AAD4141" w14:textId="77777777" w:rsidR="005E6FEA" w:rsidRPr="00476685" w:rsidRDefault="005E6FEA" w:rsidP="005E6FEA">
    <w:pPr>
      <w:tabs>
        <w:tab w:val="left" w:pos="6804"/>
      </w:tabs>
      <w:rPr>
        <w:sz w:val="20"/>
        <w:szCs w:val="20"/>
      </w:rPr>
    </w:pPr>
    <w:r w:rsidRPr="00305D76">
      <w:rPr>
        <w:sz w:val="28"/>
        <w:szCs w:val="28"/>
      </w:rPr>
      <w:t xml:space="preserve">PRESSEINFORMATION </w:t>
    </w:r>
  </w:p>
  <w:p w14:paraId="73AD3DF7" w14:textId="748FF275" w:rsidR="001E6B05" w:rsidRDefault="006A6B4E">
    <w:pPr>
      <w:pStyle w:val="Kopfzeile"/>
    </w:pPr>
    <w:r>
      <w:t>1</w:t>
    </w:r>
    <w:r w:rsidR="0023178C">
      <w:t>7</w:t>
    </w:r>
    <w:r w:rsidR="001D4D3C">
      <w:t>. J</w:t>
    </w:r>
    <w:r>
      <w:t>uli</w:t>
    </w:r>
    <w:r w:rsidR="001D4D3C">
      <w:t xml:space="preserve"> 20</w:t>
    </w:r>
    <w:r w:rsidR="00AC7C85">
      <w:t>2</w:t>
    </w:r>
    <w:r w:rsidR="0023178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C3E33"/>
    <w:multiLevelType w:val="hybridMultilevel"/>
    <w:tmpl w:val="D82E152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E9E4E7C"/>
    <w:multiLevelType w:val="hybridMultilevel"/>
    <w:tmpl w:val="F73AF3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DB0581"/>
    <w:multiLevelType w:val="hybridMultilevel"/>
    <w:tmpl w:val="8C14803C"/>
    <w:lvl w:ilvl="0" w:tplc="7B1C5710">
      <w:start w:val="4"/>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37A45FE3"/>
    <w:multiLevelType w:val="hybridMultilevel"/>
    <w:tmpl w:val="715C3A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9D56A1A"/>
    <w:multiLevelType w:val="hybridMultilevel"/>
    <w:tmpl w:val="3C4CB2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0A36D7"/>
    <w:multiLevelType w:val="hybridMultilevel"/>
    <w:tmpl w:val="1BBA0A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C2914EF"/>
    <w:multiLevelType w:val="hybridMultilevel"/>
    <w:tmpl w:val="9A50850A"/>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7" w15:restartNumberingAfterBreak="0">
    <w:nsid w:val="4F622D1F"/>
    <w:multiLevelType w:val="hybridMultilevel"/>
    <w:tmpl w:val="56A671B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9B3BA7"/>
    <w:multiLevelType w:val="hybridMultilevel"/>
    <w:tmpl w:val="668A2F8C"/>
    <w:lvl w:ilvl="0" w:tplc="75104412">
      <w:start w:val="16"/>
      <w:numFmt w:val="bullet"/>
      <w:lvlText w:val="-"/>
      <w:lvlJc w:val="left"/>
      <w:pPr>
        <w:ind w:left="1004" w:hanging="360"/>
      </w:pPr>
      <w:rPr>
        <w:rFonts w:ascii="Arial" w:eastAsia="Times New Roman" w:hAnsi="Arial" w:cs="Arial" w:hint="default"/>
        <w:b/>
      </w:rPr>
    </w:lvl>
    <w:lvl w:ilvl="1" w:tplc="04070003">
      <w:start w:val="1"/>
      <w:numFmt w:val="bullet"/>
      <w:lvlText w:val="o"/>
      <w:lvlJc w:val="left"/>
      <w:pPr>
        <w:ind w:left="1724" w:hanging="360"/>
      </w:pPr>
      <w:rPr>
        <w:rFonts w:ascii="Courier New" w:hAnsi="Courier New" w:cs="Courier New" w:hint="default"/>
      </w:rPr>
    </w:lvl>
    <w:lvl w:ilvl="2" w:tplc="04070005">
      <w:start w:val="1"/>
      <w:numFmt w:val="bullet"/>
      <w:lvlText w:val=""/>
      <w:lvlJc w:val="left"/>
      <w:pPr>
        <w:ind w:left="2444" w:hanging="360"/>
      </w:pPr>
      <w:rPr>
        <w:rFonts w:ascii="Wingdings" w:hAnsi="Wingdings" w:hint="default"/>
      </w:rPr>
    </w:lvl>
    <w:lvl w:ilvl="3" w:tplc="04070001">
      <w:start w:val="1"/>
      <w:numFmt w:val="bullet"/>
      <w:lvlText w:val=""/>
      <w:lvlJc w:val="left"/>
      <w:pPr>
        <w:ind w:left="3164" w:hanging="360"/>
      </w:pPr>
      <w:rPr>
        <w:rFonts w:ascii="Symbol" w:hAnsi="Symbol" w:hint="default"/>
      </w:rPr>
    </w:lvl>
    <w:lvl w:ilvl="4" w:tplc="04070003">
      <w:start w:val="1"/>
      <w:numFmt w:val="bullet"/>
      <w:lvlText w:val="o"/>
      <w:lvlJc w:val="left"/>
      <w:pPr>
        <w:ind w:left="3884" w:hanging="360"/>
      </w:pPr>
      <w:rPr>
        <w:rFonts w:ascii="Courier New" w:hAnsi="Courier New" w:cs="Courier New" w:hint="default"/>
      </w:rPr>
    </w:lvl>
    <w:lvl w:ilvl="5" w:tplc="04070005">
      <w:start w:val="1"/>
      <w:numFmt w:val="bullet"/>
      <w:lvlText w:val=""/>
      <w:lvlJc w:val="left"/>
      <w:pPr>
        <w:ind w:left="4604" w:hanging="360"/>
      </w:pPr>
      <w:rPr>
        <w:rFonts w:ascii="Wingdings" w:hAnsi="Wingdings" w:hint="default"/>
      </w:rPr>
    </w:lvl>
    <w:lvl w:ilvl="6" w:tplc="04070001">
      <w:start w:val="1"/>
      <w:numFmt w:val="bullet"/>
      <w:lvlText w:val=""/>
      <w:lvlJc w:val="left"/>
      <w:pPr>
        <w:ind w:left="5324" w:hanging="360"/>
      </w:pPr>
      <w:rPr>
        <w:rFonts w:ascii="Symbol" w:hAnsi="Symbol" w:hint="default"/>
      </w:rPr>
    </w:lvl>
    <w:lvl w:ilvl="7" w:tplc="04070003">
      <w:start w:val="1"/>
      <w:numFmt w:val="bullet"/>
      <w:lvlText w:val="o"/>
      <w:lvlJc w:val="left"/>
      <w:pPr>
        <w:ind w:left="6044" w:hanging="360"/>
      </w:pPr>
      <w:rPr>
        <w:rFonts w:ascii="Courier New" w:hAnsi="Courier New" w:cs="Courier New" w:hint="default"/>
      </w:rPr>
    </w:lvl>
    <w:lvl w:ilvl="8" w:tplc="04070005">
      <w:start w:val="1"/>
      <w:numFmt w:val="bullet"/>
      <w:lvlText w:val=""/>
      <w:lvlJc w:val="left"/>
      <w:pPr>
        <w:ind w:left="6764" w:hanging="360"/>
      </w:pPr>
      <w:rPr>
        <w:rFonts w:ascii="Wingdings" w:hAnsi="Wingdings" w:hint="default"/>
      </w:rPr>
    </w:lvl>
  </w:abstractNum>
  <w:abstractNum w:abstractNumId="9" w15:restartNumberingAfterBreak="0">
    <w:nsid w:val="6A7E22C1"/>
    <w:multiLevelType w:val="hybridMultilevel"/>
    <w:tmpl w:val="8E083EF6"/>
    <w:lvl w:ilvl="0" w:tplc="0407000F">
      <w:start w:val="1"/>
      <w:numFmt w:val="decimal"/>
      <w:lvlText w:val="%1."/>
      <w:lvlJc w:val="left"/>
      <w:pPr>
        <w:ind w:left="720" w:hanging="360"/>
      </w:pPr>
      <w:rPr>
        <w:sz w:val="2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721F557D"/>
    <w:multiLevelType w:val="hybridMultilevel"/>
    <w:tmpl w:val="EA846258"/>
    <w:lvl w:ilvl="0" w:tplc="5B46F8E2">
      <w:numFmt w:val="bullet"/>
      <w:lvlText w:val="-"/>
      <w:lvlJc w:val="left"/>
      <w:pPr>
        <w:tabs>
          <w:tab w:val="num" w:pos="720"/>
        </w:tabs>
        <w:ind w:left="720" w:hanging="360"/>
      </w:pPr>
      <w:rPr>
        <w:rFonts w:ascii="Gill Sans MT" w:eastAsia="Times New Roman" w:hAnsi="Gill Sans M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BF3EF3"/>
    <w:multiLevelType w:val="hybridMultilevel"/>
    <w:tmpl w:val="D5E0A320"/>
    <w:lvl w:ilvl="0" w:tplc="FF702A8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86076E"/>
    <w:multiLevelType w:val="hybridMultilevel"/>
    <w:tmpl w:val="F4982774"/>
    <w:lvl w:ilvl="0" w:tplc="D0C81FE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CF1170"/>
    <w:multiLevelType w:val="hybridMultilevel"/>
    <w:tmpl w:val="666CCBAC"/>
    <w:lvl w:ilvl="0" w:tplc="926E277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5595128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0169354">
    <w:abstractNumId w:val="6"/>
  </w:num>
  <w:num w:numId="3" w16cid:durableId="1415122932">
    <w:abstractNumId w:val="10"/>
  </w:num>
  <w:num w:numId="4" w16cid:durableId="430322780">
    <w:abstractNumId w:val="7"/>
  </w:num>
  <w:num w:numId="5" w16cid:durableId="2032031187">
    <w:abstractNumId w:val="4"/>
  </w:num>
  <w:num w:numId="6" w16cid:durableId="172841497">
    <w:abstractNumId w:val="1"/>
  </w:num>
  <w:num w:numId="7" w16cid:durableId="1235627740">
    <w:abstractNumId w:val="11"/>
  </w:num>
  <w:num w:numId="8" w16cid:durableId="551842914">
    <w:abstractNumId w:val="13"/>
  </w:num>
  <w:num w:numId="9" w16cid:durableId="1968856285">
    <w:abstractNumId w:val="3"/>
  </w:num>
  <w:num w:numId="10" w16cid:durableId="1818180625">
    <w:abstractNumId w:val="12"/>
  </w:num>
  <w:num w:numId="11" w16cid:durableId="19567917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2666448">
    <w:abstractNumId w:val="8"/>
  </w:num>
  <w:num w:numId="13" w16cid:durableId="2105951239">
    <w:abstractNumId w:val="2"/>
  </w:num>
  <w:num w:numId="14" w16cid:durableId="1171681121">
    <w:abstractNumId w:val="5"/>
  </w:num>
  <w:num w:numId="15" w16cid:durableId="90580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0"/>
  <w:displayHorizontalDrawingGridEvery w:val="2"/>
  <w:characterSpacingControl w:val="doNotCompress"/>
  <w:doNotValidateAgainstSchema/>
  <w:doNotDemarcateInvalidXml/>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44"/>
    <w:rsid w:val="00001868"/>
    <w:rsid w:val="00003000"/>
    <w:rsid w:val="0000340A"/>
    <w:rsid w:val="0000560E"/>
    <w:rsid w:val="00014A5E"/>
    <w:rsid w:val="00015A4B"/>
    <w:rsid w:val="000225AF"/>
    <w:rsid w:val="00023388"/>
    <w:rsid w:val="00025B0A"/>
    <w:rsid w:val="0003340B"/>
    <w:rsid w:val="00033EB6"/>
    <w:rsid w:val="00036C81"/>
    <w:rsid w:val="00037916"/>
    <w:rsid w:val="0004106D"/>
    <w:rsid w:val="00044317"/>
    <w:rsid w:val="00046D0C"/>
    <w:rsid w:val="00047FC7"/>
    <w:rsid w:val="000504A0"/>
    <w:rsid w:val="000504F5"/>
    <w:rsid w:val="00053703"/>
    <w:rsid w:val="00053EE8"/>
    <w:rsid w:val="000574AD"/>
    <w:rsid w:val="0006136A"/>
    <w:rsid w:val="00064685"/>
    <w:rsid w:val="0006625D"/>
    <w:rsid w:val="00080ED9"/>
    <w:rsid w:val="00095955"/>
    <w:rsid w:val="000A1430"/>
    <w:rsid w:val="000A3B35"/>
    <w:rsid w:val="000A47F0"/>
    <w:rsid w:val="000A6AEE"/>
    <w:rsid w:val="000B32B0"/>
    <w:rsid w:val="000B382F"/>
    <w:rsid w:val="000B559F"/>
    <w:rsid w:val="000B74C8"/>
    <w:rsid w:val="000C171D"/>
    <w:rsid w:val="000C53B0"/>
    <w:rsid w:val="000C67FB"/>
    <w:rsid w:val="000C760C"/>
    <w:rsid w:val="000D0CEE"/>
    <w:rsid w:val="000E2F83"/>
    <w:rsid w:val="000E38E0"/>
    <w:rsid w:val="000F1454"/>
    <w:rsid w:val="000F17FD"/>
    <w:rsid w:val="000F2F33"/>
    <w:rsid w:val="000F3B24"/>
    <w:rsid w:val="000F54E1"/>
    <w:rsid w:val="000F5C5A"/>
    <w:rsid w:val="000F6B78"/>
    <w:rsid w:val="0010044A"/>
    <w:rsid w:val="001032F1"/>
    <w:rsid w:val="00103C2B"/>
    <w:rsid w:val="00107F15"/>
    <w:rsid w:val="001141DA"/>
    <w:rsid w:val="0011446D"/>
    <w:rsid w:val="0011699B"/>
    <w:rsid w:val="00117C55"/>
    <w:rsid w:val="00121AE7"/>
    <w:rsid w:val="00123EF3"/>
    <w:rsid w:val="0012535A"/>
    <w:rsid w:val="00140059"/>
    <w:rsid w:val="0014458E"/>
    <w:rsid w:val="00145969"/>
    <w:rsid w:val="0015046E"/>
    <w:rsid w:val="00153384"/>
    <w:rsid w:val="001535A2"/>
    <w:rsid w:val="00164B96"/>
    <w:rsid w:val="0017188C"/>
    <w:rsid w:val="00182913"/>
    <w:rsid w:val="00192130"/>
    <w:rsid w:val="0019264A"/>
    <w:rsid w:val="001950EB"/>
    <w:rsid w:val="00196084"/>
    <w:rsid w:val="00197D63"/>
    <w:rsid w:val="001A159E"/>
    <w:rsid w:val="001A2EB8"/>
    <w:rsid w:val="001A3C5A"/>
    <w:rsid w:val="001A4B67"/>
    <w:rsid w:val="001B23D5"/>
    <w:rsid w:val="001B76E3"/>
    <w:rsid w:val="001C03EE"/>
    <w:rsid w:val="001C499F"/>
    <w:rsid w:val="001C50D5"/>
    <w:rsid w:val="001C51D3"/>
    <w:rsid w:val="001C6610"/>
    <w:rsid w:val="001D0DAF"/>
    <w:rsid w:val="001D4D3C"/>
    <w:rsid w:val="001E2909"/>
    <w:rsid w:val="001E6151"/>
    <w:rsid w:val="001E6B05"/>
    <w:rsid w:val="001E7BE6"/>
    <w:rsid w:val="001F34D7"/>
    <w:rsid w:val="00202F72"/>
    <w:rsid w:val="00202FE7"/>
    <w:rsid w:val="002064C9"/>
    <w:rsid w:val="00206DE2"/>
    <w:rsid w:val="002115A4"/>
    <w:rsid w:val="0021169B"/>
    <w:rsid w:val="00216581"/>
    <w:rsid w:val="00217330"/>
    <w:rsid w:val="00217762"/>
    <w:rsid w:val="00220695"/>
    <w:rsid w:val="00222995"/>
    <w:rsid w:val="00224794"/>
    <w:rsid w:val="00225E43"/>
    <w:rsid w:val="0023178C"/>
    <w:rsid w:val="0023477A"/>
    <w:rsid w:val="00236E0E"/>
    <w:rsid w:val="00236F66"/>
    <w:rsid w:val="00242487"/>
    <w:rsid w:val="00242E6A"/>
    <w:rsid w:val="00242F8D"/>
    <w:rsid w:val="002442AC"/>
    <w:rsid w:val="00252D0D"/>
    <w:rsid w:val="002559A0"/>
    <w:rsid w:val="002560FB"/>
    <w:rsid w:val="00271CD0"/>
    <w:rsid w:val="00271E03"/>
    <w:rsid w:val="0027491B"/>
    <w:rsid w:val="00277081"/>
    <w:rsid w:val="00277F3B"/>
    <w:rsid w:val="00281883"/>
    <w:rsid w:val="00285227"/>
    <w:rsid w:val="0028564B"/>
    <w:rsid w:val="002909C8"/>
    <w:rsid w:val="0029156D"/>
    <w:rsid w:val="00293C0B"/>
    <w:rsid w:val="00297979"/>
    <w:rsid w:val="002A2FDC"/>
    <w:rsid w:val="002A684C"/>
    <w:rsid w:val="002A709B"/>
    <w:rsid w:val="002A7D2B"/>
    <w:rsid w:val="002B0089"/>
    <w:rsid w:val="002B1D16"/>
    <w:rsid w:val="002B30CE"/>
    <w:rsid w:val="002B6FB7"/>
    <w:rsid w:val="002C55FD"/>
    <w:rsid w:val="002D37BF"/>
    <w:rsid w:val="002D3C89"/>
    <w:rsid w:val="002E0FB6"/>
    <w:rsid w:val="002E1600"/>
    <w:rsid w:val="002E6A12"/>
    <w:rsid w:val="002E6B3F"/>
    <w:rsid w:val="003061ED"/>
    <w:rsid w:val="00306398"/>
    <w:rsid w:val="00306E06"/>
    <w:rsid w:val="00313807"/>
    <w:rsid w:val="00317DA3"/>
    <w:rsid w:val="00325B8C"/>
    <w:rsid w:val="003306DE"/>
    <w:rsid w:val="00333039"/>
    <w:rsid w:val="00333611"/>
    <w:rsid w:val="00345A96"/>
    <w:rsid w:val="00350537"/>
    <w:rsid w:val="00356F08"/>
    <w:rsid w:val="00357D27"/>
    <w:rsid w:val="00365EF1"/>
    <w:rsid w:val="00371729"/>
    <w:rsid w:val="003731EE"/>
    <w:rsid w:val="0037393C"/>
    <w:rsid w:val="00374B5E"/>
    <w:rsid w:val="003752E0"/>
    <w:rsid w:val="00375A51"/>
    <w:rsid w:val="00375A58"/>
    <w:rsid w:val="0038041B"/>
    <w:rsid w:val="00382323"/>
    <w:rsid w:val="003824FE"/>
    <w:rsid w:val="003A28D0"/>
    <w:rsid w:val="003A30DF"/>
    <w:rsid w:val="003B4CF9"/>
    <w:rsid w:val="003B74D8"/>
    <w:rsid w:val="003C287E"/>
    <w:rsid w:val="003C59D3"/>
    <w:rsid w:val="003C7048"/>
    <w:rsid w:val="003D119C"/>
    <w:rsid w:val="003D3671"/>
    <w:rsid w:val="003D6216"/>
    <w:rsid w:val="003D7701"/>
    <w:rsid w:val="003E1A73"/>
    <w:rsid w:val="003E4FA9"/>
    <w:rsid w:val="003E6C9E"/>
    <w:rsid w:val="003F0189"/>
    <w:rsid w:val="003F4D5E"/>
    <w:rsid w:val="00402797"/>
    <w:rsid w:val="00403644"/>
    <w:rsid w:val="00406D96"/>
    <w:rsid w:val="004108B5"/>
    <w:rsid w:val="00416942"/>
    <w:rsid w:val="00416DEF"/>
    <w:rsid w:val="00424006"/>
    <w:rsid w:val="00425B23"/>
    <w:rsid w:val="00426314"/>
    <w:rsid w:val="00427B70"/>
    <w:rsid w:val="004433B5"/>
    <w:rsid w:val="0044602F"/>
    <w:rsid w:val="0044617D"/>
    <w:rsid w:val="00446572"/>
    <w:rsid w:val="00446D84"/>
    <w:rsid w:val="0044773C"/>
    <w:rsid w:val="00447A93"/>
    <w:rsid w:val="004504D6"/>
    <w:rsid w:val="00456CE2"/>
    <w:rsid w:val="004601FF"/>
    <w:rsid w:val="004602A3"/>
    <w:rsid w:val="00464972"/>
    <w:rsid w:val="00465658"/>
    <w:rsid w:val="004658CA"/>
    <w:rsid w:val="0046606B"/>
    <w:rsid w:val="004668E2"/>
    <w:rsid w:val="00470EE4"/>
    <w:rsid w:val="004751D9"/>
    <w:rsid w:val="00476293"/>
    <w:rsid w:val="00476685"/>
    <w:rsid w:val="00477307"/>
    <w:rsid w:val="00481214"/>
    <w:rsid w:val="00481C8E"/>
    <w:rsid w:val="00482AF7"/>
    <w:rsid w:val="00483275"/>
    <w:rsid w:val="00484066"/>
    <w:rsid w:val="00485679"/>
    <w:rsid w:val="00485BC0"/>
    <w:rsid w:val="0048612A"/>
    <w:rsid w:val="00486CE8"/>
    <w:rsid w:val="0049489F"/>
    <w:rsid w:val="004A696A"/>
    <w:rsid w:val="004A7312"/>
    <w:rsid w:val="004B3006"/>
    <w:rsid w:val="004B6BDF"/>
    <w:rsid w:val="004C28FA"/>
    <w:rsid w:val="004C5601"/>
    <w:rsid w:val="004E5134"/>
    <w:rsid w:val="004F6723"/>
    <w:rsid w:val="00501D40"/>
    <w:rsid w:val="00522641"/>
    <w:rsid w:val="00523199"/>
    <w:rsid w:val="00526266"/>
    <w:rsid w:val="00526DCD"/>
    <w:rsid w:val="00527A37"/>
    <w:rsid w:val="0053285B"/>
    <w:rsid w:val="00533CFB"/>
    <w:rsid w:val="0053732B"/>
    <w:rsid w:val="0054065E"/>
    <w:rsid w:val="00542403"/>
    <w:rsid w:val="005466C3"/>
    <w:rsid w:val="00554125"/>
    <w:rsid w:val="00556B51"/>
    <w:rsid w:val="00560B36"/>
    <w:rsid w:val="0056273D"/>
    <w:rsid w:val="00564035"/>
    <w:rsid w:val="00566396"/>
    <w:rsid w:val="00572EA7"/>
    <w:rsid w:val="00582B35"/>
    <w:rsid w:val="00583854"/>
    <w:rsid w:val="00584143"/>
    <w:rsid w:val="005947B2"/>
    <w:rsid w:val="00595616"/>
    <w:rsid w:val="00596946"/>
    <w:rsid w:val="00596C19"/>
    <w:rsid w:val="005A338D"/>
    <w:rsid w:val="005A4A3E"/>
    <w:rsid w:val="005A5903"/>
    <w:rsid w:val="005A5EC7"/>
    <w:rsid w:val="005A6EA4"/>
    <w:rsid w:val="005B0A3A"/>
    <w:rsid w:val="005B2659"/>
    <w:rsid w:val="005B269D"/>
    <w:rsid w:val="005B4643"/>
    <w:rsid w:val="005B4E91"/>
    <w:rsid w:val="005B5FD6"/>
    <w:rsid w:val="005C49FB"/>
    <w:rsid w:val="005C4F78"/>
    <w:rsid w:val="005C7DE4"/>
    <w:rsid w:val="005E228F"/>
    <w:rsid w:val="005E4868"/>
    <w:rsid w:val="005E67A5"/>
    <w:rsid w:val="005E6FEA"/>
    <w:rsid w:val="005F2D48"/>
    <w:rsid w:val="005F669C"/>
    <w:rsid w:val="005F7BF7"/>
    <w:rsid w:val="00602184"/>
    <w:rsid w:val="0060266E"/>
    <w:rsid w:val="00602FBD"/>
    <w:rsid w:val="00603BCB"/>
    <w:rsid w:val="0060505E"/>
    <w:rsid w:val="006051E4"/>
    <w:rsid w:val="00613222"/>
    <w:rsid w:val="00615213"/>
    <w:rsid w:val="006205F8"/>
    <w:rsid w:val="00623BAF"/>
    <w:rsid w:val="00623F24"/>
    <w:rsid w:val="00626250"/>
    <w:rsid w:val="006270A0"/>
    <w:rsid w:val="006308AA"/>
    <w:rsid w:val="00636F4B"/>
    <w:rsid w:val="006502F5"/>
    <w:rsid w:val="00651767"/>
    <w:rsid w:val="00651BFC"/>
    <w:rsid w:val="00654D3A"/>
    <w:rsid w:val="00655735"/>
    <w:rsid w:val="0066677F"/>
    <w:rsid w:val="00666944"/>
    <w:rsid w:val="00671CF3"/>
    <w:rsid w:val="006771CA"/>
    <w:rsid w:val="006778FD"/>
    <w:rsid w:val="00680A17"/>
    <w:rsid w:val="00681AE1"/>
    <w:rsid w:val="00681F66"/>
    <w:rsid w:val="00683917"/>
    <w:rsid w:val="006845BC"/>
    <w:rsid w:val="00684DA0"/>
    <w:rsid w:val="00685875"/>
    <w:rsid w:val="00687156"/>
    <w:rsid w:val="00691227"/>
    <w:rsid w:val="00691E47"/>
    <w:rsid w:val="00692E2C"/>
    <w:rsid w:val="006961CD"/>
    <w:rsid w:val="006966D4"/>
    <w:rsid w:val="006979F9"/>
    <w:rsid w:val="006A07B6"/>
    <w:rsid w:val="006A2502"/>
    <w:rsid w:val="006A504C"/>
    <w:rsid w:val="006A6B4E"/>
    <w:rsid w:val="006B2844"/>
    <w:rsid w:val="006B2E0D"/>
    <w:rsid w:val="006C563A"/>
    <w:rsid w:val="006C7684"/>
    <w:rsid w:val="006D3772"/>
    <w:rsid w:val="006D40A4"/>
    <w:rsid w:val="006D46B0"/>
    <w:rsid w:val="006D5693"/>
    <w:rsid w:val="006D56BC"/>
    <w:rsid w:val="006D62EC"/>
    <w:rsid w:val="006E18C9"/>
    <w:rsid w:val="006E77BB"/>
    <w:rsid w:val="006E79FF"/>
    <w:rsid w:val="006E7D44"/>
    <w:rsid w:val="00701C96"/>
    <w:rsid w:val="00716A63"/>
    <w:rsid w:val="00717053"/>
    <w:rsid w:val="00725275"/>
    <w:rsid w:val="00730780"/>
    <w:rsid w:val="00730F86"/>
    <w:rsid w:val="0073516F"/>
    <w:rsid w:val="007402DE"/>
    <w:rsid w:val="0074091B"/>
    <w:rsid w:val="0074305D"/>
    <w:rsid w:val="00744ADC"/>
    <w:rsid w:val="0075169C"/>
    <w:rsid w:val="00761D9A"/>
    <w:rsid w:val="007671BB"/>
    <w:rsid w:val="00772366"/>
    <w:rsid w:val="00773CC7"/>
    <w:rsid w:val="00776278"/>
    <w:rsid w:val="007800C4"/>
    <w:rsid w:val="0078367E"/>
    <w:rsid w:val="007852B5"/>
    <w:rsid w:val="00790AA5"/>
    <w:rsid w:val="00791053"/>
    <w:rsid w:val="007939BB"/>
    <w:rsid w:val="0079710E"/>
    <w:rsid w:val="0079717A"/>
    <w:rsid w:val="007A0976"/>
    <w:rsid w:val="007A21CB"/>
    <w:rsid w:val="007A295B"/>
    <w:rsid w:val="007B2E22"/>
    <w:rsid w:val="007B77E6"/>
    <w:rsid w:val="007C644A"/>
    <w:rsid w:val="007D1037"/>
    <w:rsid w:val="007D18A6"/>
    <w:rsid w:val="007D2429"/>
    <w:rsid w:val="007D4464"/>
    <w:rsid w:val="007D569A"/>
    <w:rsid w:val="007D70F8"/>
    <w:rsid w:val="007D72D0"/>
    <w:rsid w:val="007E15D9"/>
    <w:rsid w:val="007F1F38"/>
    <w:rsid w:val="007F35B3"/>
    <w:rsid w:val="007F3637"/>
    <w:rsid w:val="007F6F2F"/>
    <w:rsid w:val="00801E2C"/>
    <w:rsid w:val="008078DE"/>
    <w:rsid w:val="0081140F"/>
    <w:rsid w:val="00816795"/>
    <w:rsid w:val="008238EC"/>
    <w:rsid w:val="00826CDE"/>
    <w:rsid w:val="00830260"/>
    <w:rsid w:val="00830CD3"/>
    <w:rsid w:val="00830E37"/>
    <w:rsid w:val="00830E4D"/>
    <w:rsid w:val="008314A6"/>
    <w:rsid w:val="00832070"/>
    <w:rsid w:val="0083515B"/>
    <w:rsid w:val="00836ECF"/>
    <w:rsid w:val="0083723D"/>
    <w:rsid w:val="00841374"/>
    <w:rsid w:val="008450FB"/>
    <w:rsid w:val="00847A77"/>
    <w:rsid w:val="00851400"/>
    <w:rsid w:val="00852F70"/>
    <w:rsid w:val="00854A3C"/>
    <w:rsid w:val="0086630B"/>
    <w:rsid w:val="00872E30"/>
    <w:rsid w:val="00873F5A"/>
    <w:rsid w:val="008745C0"/>
    <w:rsid w:val="0087619F"/>
    <w:rsid w:val="00876876"/>
    <w:rsid w:val="00883933"/>
    <w:rsid w:val="00883F2E"/>
    <w:rsid w:val="00886B7D"/>
    <w:rsid w:val="0088710E"/>
    <w:rsid w:val="008913DC"/>
    <w:rsid w:val="00891444"/>
    <w:rsid w:val="0089382B"/>
    <w:rsid w:val="00893D61"/>
    <w:rsid w:val="00896934"/>
    <w:rsid w:val="0089734F"/>
    <w:rsid w:val="00897F4C"/>
    <w:rsid w:val="008A091F"/>
    <w:rsid w:val="008A3D89"/>
    <w:rsid w:val="008B14CF"/>
    <w:rsid w:val="008B2DCD"/>
    <w:rsid w:val="008B3EEA"/>
    <w:rsid w:val="008B6568"/>
    <w:rsid w:val="008B7E05"/>
    <w:rsid w:val="008C0E7D"/>
    <w:rsid w:val="008C3BF2"/>
    <w:rsid w:val="008C4D39"/>
    <w:rsid w:val="008D7CDD"/>
    <w:rsid w:val="008E059E"/>
    <w:rsid w:val="008E1B6E"/>
    <w:rsid w:val="008E424A"/>
    <w:rsid w:val="008E4597"/>
    <w:rsid w:val="008E5279"/>
    <w:rsid w:val="008E6F77"/>
    <w:rsid w:val="008F1035"/>
    <w:rsid w:val="008F18AB"/>
    <w:rsid w:val="008F7675"/>
    <w:rsid w:val="008F7871"/>
    <w:rsid w:val="008F7AC8"/>
    <w:rsid w:val="00900A4F"/>
    <w:rsid w:val="00903088"/>
    <w:rsid w:val="00910615"/>
    <w:rsid w:val="00912AE6"/>
    <w:rsid w:val="00926EA6"/>
    <w:rsid w:val="00934A0F"/>
    <w:rsid w:val="0093594C"/>
    <w:rsid w:val="00936929"/>
    <w:rsid w:val="009407A6"/>
    <w:rsid w:val="009447E7"/>
    <w:rsid w:val="00944B97"/>
    <w:rsid w:val="00946213"/>
    <w:rsid w:val="00946360"/>
    <w:rsid w:val="00947CFF"/>
    <w:rsid w:val="00955ADD"/>
    <w:rsid w:val="0097271D"/>
    <w:rsid w:val="00975442"/>
    <w:rsid w:val="00976609"/>
    <w:rsid w:val="009768E1"/>
    <w:rsid w:val="009850F7"/>
    <w:rsid w:val="009851A1"/>
    <w:rsid w:val="00986F76"/>
    <w:rsid w:val="00987B8F"/>
    <w:rsid w:val="00990350"/>
    <w:rsid w:val="00991F89"/>
    <w:rsid w:val="0099503F"/>
    <w:rsid w:val="009A0C97"/>
    <w:rsid w:val="009A2CFE"/>
    <w:rsid w:val="009A3A22"/>
    <w:rsid w:val="009B002E"/>
    <w:rsid w:val="009B0B6B"/>
    <w:rsid w:val="009C0B53"/>
    <w:rsid w:val="009C1F97"/>
    <w:rsid w:val="009C36C0"/>
    <w:rsid w:val="009C3FC3"/>
    <w:rsid w:val="009C4422"/>
    <w:rsid w:val="009C7973"/>
    <w:rsid w:val="009D2DD3"/>
    <w:rsid w:val="009D50E3"/>
    <w:rsid w:val="009D64B7"/>
    <w:rsid w:val="009D7B4C"/>
    <w:rsid w:val="009E2DE1"/>
    <w:rsid w:val="009E5309"/>
    <w:rsid w:val="00A00B4B"/>
    <w:rsid w:val="00A01BD2"/>
    <w:rsid w:val="00A028B1"/>
    <w:rsid w:val="00A05B10"/>
    <w:rsid w:val="00A06334"/>
    <w:rsid w:val="00A11D50"/>
    <w:rsid w:val="00A12500"/>
    <w:rsid w:val="00A13760"/>
    <w:rsid w:val="00A20409"/>
    <w:rsid w:val="00A21627"/>
    <w:rsid w:val="00A23807"/>
    <w:rsid w:val="00A33C42"/>
    <w:rsid w:val="00A41B62"/>
    <w:rsid w:val="00A42CE8"/>
    <w:rsid w:val="00A45032"/>
    <w:rsid w:val="00A47956"/>
    <w:rsid w:val="00A500C4"/>
    <w:rsid w:val="00A526DF"/>
    <w:rsid w:val="00A527F3"/>
    <w:rsid w:val="00A55452"/>
    <w:rsid w:val="00A571FE"/>
    <w:rsid w:val="00A67412"/>
    <w:rsid w:val="00A73271"/>
    <w:rsid w:val="00A74FB5"/>
    <w:rsid w:val="00A75491"/>
    <w:rsid w:val="00A801D4"/>
    <w:rsid w:val="00A80301"/>
    <w:rsid w:val="00A80C4E"/>
    <w:rsid w:val="00A90581"/>
    <w:rsid w:val="00A934E1"/>
    <w:rsid w:val="00AA012F"/>
    <w:rsid w:val="00AA0852"/>
    <w:rsid w:val="00AA6A4F"/>
    <w:rsid w:val="00AC319A"/>
    <w:rsid w:val="00AC3DBF"/>
    <w:rsid w:val="00AC7C85"/>
    <w:rsid w:val="00AD30D0"/>
    <w:rsid w:val="00AE024B"/>
    <w:rsid w:val="00AE14EE"/>
    <w:rsid w:val="00AE1C4E"/>
    <w:rsid w:val="00AE4963"/>
    <w:rsid w:val="00AE6314"/>
    <w:rsid w:val="00AF4EE6"/>
    <w:rsid w:val="00AF5496"/>
    <w:rsid w:val="00B00761"/>
    <w:rsid w:val="00B03C05"/>
    <w:rsid w:val="00B10C72"/>
    <w:rsid w:val="00B11D08"/>
    <w:rsid w:val="00B14BF1"/>
    <w:rsid w:val="00B159DA"/>
    <w:rsid w:val="00B16DA9"/>
    <w:rsid w:val="00B2153D"/>
    <w:rsid w:val="00B26717"/>
    <w:rsid w:val="00B3005C"/>
    <w:rsid w:val="00B30E29"/>
    <w:rsid w:val="00B32C4C"/>
    <w:rsid w:val="00B44460"/>
    <w:rsid w:val="00B444D6"/>
    <w:rsid w:val="00B548C9"/>
    <w:rsid w:val="00B55F55"/>
    <w:rsid w:val="00B60937"/>
    <w:rsid w:val="00B60E2F"/>
    <w:rsid w:val="00B60E52"/>
    <w:rsid w:val="00B61181"/>
    <w:rsid w:val="00B6133C"/>
    <w:rsid w:val="00B6288D"/>
    <w:rsid w:val="00B65759"/>
    <w:rsid w:val="00B66556"/>
    <w:rsid w:val="00B67B67"/>
    <w:rsid w:val="00B71074"/>
    <w:rsid w:val="00B74889"/>
    <w:rsid w:val="00B7764E"/>
    <w:rsid w:val="00B85B55"/>
    <w:rsid w:val="00B936EB"/>
    <w:rsid w:val="00B9670F"/>
    <w:rsid w:val="00B97AD7"/>
    <w:rsid w:val="00BA0705"/>
    <w:rsid w:val="00BA321C"/>
    <w:rsid w:val="00BB1907"/>
    <w:rsid w:val="00BB7005"/>
    <w:rsid w:val="00BC6500"/>
    <w:rsid w:val="00BC6AD0"/>
    <w:rsid w:val="00BD2523"/>
    <w:rsid w:val="00BD613A"/>
    <w:rsid w:val="00BE0C87"/>
    <w:rsid w:val="00BE3A7B"/>
    <w:rsid w:val="00BF5578"/>
    <w:rsid w:val="00BF55E2"/>
    <w:rsid w:val="00BF56D4"/>
    <w:rsid w:val="00BF616D"/>
    <w:rsid w:val="00BF6910"/>
    <w:rsid w:val="00C00669"/>
    <w:rsid w:val="00C02588"/>
    <w:rsid w:val="00C0759E"/>
    <w:rsid w:val="00C111A4"/>
    <w:rsid w:val="00C13185"/>
    <w:rsid w:val="00C17364"/>
    <w:rsid w:val="00C1772E"/>
    <w:rsid w:val="00C17DDA"/>
    <w:rsid w:val="00C20686"/>
    <w:rsid w:val="00C24A6A"/>
    <w:rsid w:val="00C25394"/>
    <w:rsid w:val="00C25B7B"/>
    <w:rsid w:val="00C27BBE"/>
    <w:rsid w:val="00C31579"/>
    <w:rsid w:val="00C31BB7"/>
    <w:rsid w:val="00C33F51"/>
    <w:rsid w:val="00C343E0"/>
    <w:rsid w:val="00C36C39"/>
    <w:rsid w:val="00C44781"/>
    <w:rsid w:val="00C506E7"/>
    <w:rsid w:val="00C52DA0"/>
    <w:rsid w:val="00C536CC"/>
    <w:rsid w:val="00C5504F"/>
    <w:rsid w:val="00C579EF"/>
    <w:rsid w:val="00C635EC"/>
    <w:rsid w:val="00C66ECE"/>
    <w:rsid w:val="00C74028"/>
    <w:rsid w:val="00C75099"/>
    <w:rsid w:val="00C75238"/>
    <w:rsid w:val="00C773A9"/>
    <w:rsid w:val="00C77795"/>
    <w:rsid w:val="00C801EB"/>
    <w:rsid w:val="00C81779"/>
    <w:rsid w:val="00C9231A"/>
    <w:rsid w:val="00C92559"/>
    <w:rsid w:val="00C925A9"/>
    <w:rsid w:val="00C92EE8"/>
    <w:rsid w:val="00C9392A"/>
    <w:rsid w:val="00C95125"/>
    <w:rsid w:val="00C95FA1"/>
    <w:rsid w:val="00C96A30"/>
    <w:rsid w:val="00C97983"/>
    <w:rsid w:val="00CA005C"/>
    <w:rsid w:val="00CA0244"/>
    <w:rsid w:val="00CA2EAE"/>
    <w:rsid w:val="00CB2F87"/>
    <w:rsid w:val="00CB3504"/>
    <w:rsid w:val="00CC6DA8"/>
    <w:rsid w:val="00CC6DCF"/>
    <w:rsid w:val="00CD219B"/>
    <w:rsid w:val="00CD257D"/>
    <w:rsid w:val="00CE1CDF"/>
    <w:rsid w:val="00CE4FF3"/>
    <w:rsid w:val="00CF00A3"/>
    <w:rsid w:val="00CF0779"/>
    <w:rsid w:val="00CF340D"/>
    <w:rsid w:val="00CF6193"/>
    <w:rsid w:val="00D00A0A"/>
    <w:rsid w:val="00D06436"/>
    <w:rsid w:val="00D10AC5"/>
    <w:rsid w:val="00D11200"/>
    <w:rsid w:val="00D11D28"/>
    <w:rsid w:val="00D21C2A"/>
    <w:rsid w:val="00D24E50"/>
    <w:rsid w:val="00D315B8"/>
    <w:rsid w:val="00D3183E"/>
    <w:rsid w:val="00D36AA0"/>
    <w:rsid w:val="00D400E4"/>
    <w:rsid w:val="00D43A52"/>
    <w:rsid w:val="00D500F4"/>
    <w:rsid w:val="00D52AC9"/>
    <w:rsid w:val="00D60DF3"/>
    <w:rsid w:val="00D62E54"/>
    <w:rsid w:val="00D65E56"/>
    <w:rsid w:val="00D704D6"/>
    <w:rsid w:val="00D71718"/>
    <w:rsid w:val="00D71CE6"/>
    <w:rsid w:val="00D72AA9"/>
    <w:rsid w:val="00D73BC8"/>
    <w:rsid w:val="00D8389B"/>
    <w:rsid w:val="00D874DD"/>
    <w:rsid w:val="00D87838"/>
    <w:rsid w:val="00D90360"/>
    <w:rsid w:val="00DA39A5"/>
    <w:rsid w:val="00DA46EC"/>
    <w:rsid w:val="00DA7E65"/>
    <w:rsid w:val="00DB3503"/>
    <w:rsid w:val="00DC045E"/>
    <w:rsid w:val="00DC1B92"/>
    <w:rsid w:val="00DC20A3"/>
    <w:rsid w:val="00DC2C5D"/>
    <w:rsid w:val="00DC59F1"/>
    <w:rsid w:val="00DC74FA"/>
    <w:rsid w:val="00DD1D8E"/>
    <w:rsid w:val="00DD6985"/>
    <w:rsid w:val="00DD7BDE"/>
    <w:rsid w:val="00DE2130"/>
    <w:rsid w:val="00DE3DE9"/>
    <w:rsid w:val="00DE5E1C"/>
    <w:rsid w:val="00DE7918"/>
    <w:rsid w:val="00DF207A"/>
    <w:rsid w:val="00DF48AA"/>
    <w:rsid w:val="00E00194"/>
    <w:rsid w:val="00E040FA"/>
    <w:rsid w:val="00E04551"/>
    <w:rsid w:val="00E0559D"/>
    <w:rsid w:val="00E112AE"/>
    <w:rsid w:val="00E1131B"/>
    <w:rsid w:val="00E21527"/>
    <w:rsid w:val="00E2584E"/>
    <w:rsid w:val="00E25BF8"/>
    <w:rsid w:val="00E30384"/>
    <w:rsid w:val="00E3045E"/>
    <w:rsid w:val="00E33EDB"/>
    <w:rsid w:val="00E34624"/>
    <w:rsid w:val="00E3637C"/>
    <w:rsid w:val="00E37AAA"/>
    <w:rsid w:val="00E37C7F"/>
    <w:rsid w:val="00E37EA0"/>
    <w:rsid w:val="00E403CA"/>
    <w:rsid w:val="00E40FF7"/>
    <w:rsid w:val="00E422B6"/>
    <w:rsid w:val="00E5459E"/>
    <w:rsid w:val="00E5532B"/>
    <w:rsid w:val="00E63818"/>
    <w:rsid w:val="00E701DF"/>
    <w:rsid w:val="00E7272F"/>
    <w:rsid w:val="00E744EF"/>
    <w:rsid w:val="00E74568"/>
    <w:rsid w:val="00E74896"/>
    <w:rsid w:val="00E74967"/>
    <w:rsid w:val="00E77047"/>
    <w:rsid w:val="00E811B7"/>
    <w:rsid w:val="00E818C5"/>
    <w:rsid w:val="00E82443"/>
    <w:rsid w:val="00E82F91"/>
    <w:rsid w:val="00E851E9"/>
    <w:rsid w:val="00E86388"/>
    <w:rsid w:val="00E93BAC"/>
    <w:rsid w:val="00E952E9"/>
    <w:rsid w:val="00EA6F3C"/>
    <w:rsid w:val="00EA7F14"/>
    <w:rsid w:val="00EB2CF9"/>
    <w:rsid w:val="00EC0B94"/>
    <w:rsid w:val="00EC15FD"/>
    <w:rsid w:val="00EC1BEE"/>
    <w:rsid w:val="00EC2A7C"/>
    <w:rsid w:val="00EC5741"/>
    <w:rsid w:val="00ED0315"/>
    <w:rsid w:val="00ED09A4"/>
    <w:rsid w:val="00ED0E6A"/>
    <w:rsid w:val="00ED2330"/>
    <w:rsid w:val="00ED6A14"/>
    <w:rsid w:val="00EE057D"/>
    <w:rsid w:val="00EE52AA"/>
    <w:rsid w:val="00EE6CA5"/>
    <w:rsid w:val="00EE7775"/>
    <w:rsid w:val="00EF5C57"/>
    <w:rsid w:val="00F00A85"/>
    <w:rsid w:val="00F0667D"/>
    <w:rsid w:val="00F10D1B"/>
    <w:rsid w:val="00F1119D"/>
    <w:rsid w:val="00F14C93"/>
    <w:rsid w:val="00F16FB8"/>
    <w:rsid w:val="00F21666"/>
    <w:rsid w:val="00F27E11"/>
    <w:rsid w:val="00F30D80"/>
    <w:rsid w:val="00F34A5D"/>
    <w:rsid w:val="00F357AC"/>
    <w:rsid w:val="00F359A1"/>
    <w:rsid w:val="00F55220"/>
    <w:rsid w:val="00F56FE7"/>
    <w:rsid w:val="00F616D1"/>
    <w:rsid w:val="00F6251F"/>
    <w:rsid w:val="00F62875"/>
    <w:rsid w:val="00F62B34"/>
    <w:rsid w:val="00F62CB7"/>
    <w:rsid w:val="00F641A6"/>
    <w:rsid w:val="00F67C7B"/>
    <w:rsid w:val="00F7184B"/>
    <w:rsid w:val="00F81D65"/>
    <w:rsid w:val="00F83A53"/>
    <w:rsid w:val="00F87213"/>
    <w:rsid w:val="00F9209A"/>
    <w:rsid w:val="00F93935"/>
    <w:rsid w:val="00F94DD5"/>
    <w:rsid w:val="00F97035"/>
    <w:rsid w:val="00FA2975"/>
    <w:rsid w:val="00FA2F14"/>
    <w:rsid w:val="00FA3203"/>
    <w:rsid w:val="00FA3D49"/>
    <w:rsid w:val="00FA5AFD"/>
    <w:rsid w:val="00FB1309"/>
    <w:rsid w:val="00FB28D7"/>
    <w:rsid w:val="00FB2AAE"/>
    <w:rsid w:val="00FB409D"/>
    <w:rsid w:val="00FB5AFD"/>
    <w:rsid w:val="00FC006C"/>
    <w:rsid w:val="00FD2606"/>
    <w:rsid w:val="00FE7E82"/>
    <w:rsid w:val="00FF4848"/>
    <w:rsid w:val="00FF54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o:shapelayout v:ext="edit">
      <o:idmap v:ext="edit" data="1"/>
    </o:shapelayout>
  </w:shapeDefaults>
  <w:decimalSymbol w:val=","/>
  <w:listSeparator w:val=";"/>
  <w14:docId w14:val="258FA7E4"/>
  <w15:docId w15:val="{A768C2B8-ADBF-437B-9CFD-2818ED0E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059E"/>
    <w:rPr>
      <w:rFonts w:ascii="Arial" w:hAnsi="Arial" w:cs="Arial"/>
      <w:sz w:val="22"/>
      <w:szCs w:val="22"/>
      <w:lang w:val="de-AT"/>
    </w:rPr>
  </w:style>
  <w:style w:type="paragraph" w:styleId="berschrift1">
    <w:name w:val="heading 1"/>
    <w:basedOn w:val="Standard"/>
    <w:next w:val="Standard"/>
    <w:link w:val="berschrift1Zchn"/>
    <w:uiPriority w:val="99"/>
    <w:qFormat/>
    <w:rsid w:val="00C97983"/>
    <w:pPr>
      <w:keepNext/>
      <w:tabs>
        <w:tab w:val="left" w:pos="9000"/>
      </w:tabs>
      <w:ind w:right="972"/>
      <w:outlineLvl w:val="0"/>
    </w:pPr>
    <w:rPr>
      <w:b/>
      <w:bCs/>
      <w:sz w:val="32"/>
      <w:szCs w:val="32"/>
    </w:rPr>
  </w:style>
  <w:style w:type="paragraph" w:styleId="berschrift2">
    <w:name w:val="heading 2"/>
    <w:basedOn w:val="Standard"/>
    <w:next w:val="Standard"/>
    <w:link w:val="berschrift2Zchn"/>
    <w:uiPriority w:val="99"/>
    <w:qFormat/>
    <w:rsid w:val="00C97983"/>
    <w:pPr>
      <w:keepNext/>
      <w:tabs>
        <w:tab w:val="left" w:pos="8100"/>
        <w:tab w:val="left" w:pos="8460"/>
      </w:tabs>
      <w:ind w:right="792"/>
      <w:outlineLvl w:val="1"/>
    </w:pPr>
    <w:rPr>
      <w:b/>
      <w:bCs/>
      <w:lang w:val="de-DE"/>
    </w:rPr>
  </w:style>
  <w:style w:type="paragraph" w:styleId="berschrift4">
    <w:name w:val="heading 4"/>
    <w:basedOn w:val="Standard"/>
    <w:next w:val="Standard"/>
    <w:link w:val="berschrift4Zchn"/>
    <w:semiHidden/>
    <w:unhideWhenUsed/>
    <w:qFormat/>
    <w:locked/>
    <w:rsid w:val="00926EA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97983"/>
    <w:rPr>
      <w:rFonts w:ascii="Arial" w:hAnsi="Arial" w:cs="Arial"/>
      <w:b/>
      <w:bCs/>
      <w:sz w:val="24"/>
      <w:szCs w:val="24"/>
      <w:lang w:val="de-AT"/>
    </w:rPr>
  </w:style>
  <w:style w:type="character" w:customStyle="1" w:styleId="berschrift2Zchn">
    <w:name w:val="Überschrift 2 Zchn"/>
    <w:link w:val="berschrift2"/>
    <w:uiPriority w:val="99"/>
    <w:locked/>
    <w:rsid w:val="00C97983"/>
    <w:rPr>
      <w:rFonts w:ascii="Arial" w:hAnsi="Arial" w:cs="Arial"/>
      <w:b/>
      <w:bCs/>
      <w:sz w:val="24"/>
      <w:szCs w:val="24"/>
    </w:rPr>
  </w:style>
  <w:style w:type="paragraph" w:styleId="StandardWeb">
    <w:name w:val="Normal (Web)"/>
    <w:basedOn w:val="Standard"/>
    <w:uiPriority w:val="99"/>
    <w:semiHidden/>
    <w:rsid w:val="00C97983"/>
    <w:pPr>
      <w:spacing w:before="100" w:beforeAutospacing="1" w:after="100" w:afterAutospacing="1"/>
    </w:pPr>
    <w:rPr>
      <w:sz w:val="24"/>
      <w:szCs w:val="24"/>
      <w:lang w:val="de-DE"/>
    </w:rPr>
  </w:style>
  <w:style w:type="paragraph" w:styleId="Kopfzeile">
    <w:name w:val="header"/>
    <w:basedOn w:val="Standard"/>
    <w:link w:val="KopfzeileZchn"/>
    <w:uiPriority w:val="99"/>
    <w:rsid w:val="006B2844"/>
    <w:pPr>
      <w:tabs>
        <w:tab w:val="center" w:pos="4536"/>
        <w:tab w:val="right" w:pos="9072"/>
      </w:tabs>
    </w:pPr>
    <w:rPr>
      <w:sz w:val="24"/>
      <w:szCs w:val="24"/>
      <w:lang w:val="de-DE"/>
    </w:rPr>
  </w:style>
  <w:style w:type="character" w:customStyle="1" w:styleId="KopfzeileZchn">
    <w:name w:val="Kopfzeile Zchn"/>
    <w:link w:val="Kopfzeile"/>
    <w:uiPriority w:val="99"/>
    <w:semiHidden/>
    <w:locked/>
    <w:rsid w:val="00FE7E82"/>
    <w:rPr>
      <w:rFonts w:ascii="Arial" w:hAnsi="Arial" w:cs="Arial"/>
      <w:sz w:val="22"/>
      <w:szCs w:val="22"/>
      <w:lang w:val="de-AT"/>
    </w:rPr>
  </w:style>
  <w:style w:type="paragraph" w:styleId="Fuzeile">
    <w:name w:val="footer"/>
    <w:basedOn w:val="Standard"/>
    <w:link w:val="FuzeileZchn"/>
    <w:uiPriority w:val="99"/>
    <w:rsid w:val="006B2844"/>
    <w:pPr>
      <w:tabs>
        <w:tab w:val="center" w:pos="4536"/>
        <w:tab w:val="right" w:pos="9072"/>
      </w:tabs>
    </w:pPr>
    <w:rPr>
      <w:sz w:val="24"/>
      <w:szCs w:val="24"/>
      <w:lang w:val="de-DE"/>
    </w:rPr>
  </w:style>
  <w:style w:type="character" w:customStyle="1" w:styleId="FuzeileZchn">
    <w:name w:val="Fußzeile Zchn"/>
    <w:link w:val="Fuzeile"/>
    <w:uiPriority w:val="99"/>
    <w:semiHidden/>
    <w:locked/>
    <w:rsid w:val="00FE7E82"/>
    <w:rPr>
      <w:rFonts w:ascii="Arial" w:hAnsi="Arial" w:cs="Arial"/>
      <w:sz w:val="22"/>
      <w:szCs w:val="22"/>
      <w:lang w:val="de-AT"/>
    </w:rPr>
  </w:style>
  <w:style w:type="paragraph" w:styleId="Sprechblasentext">
    <w:name w:val="Balloon Text"/>
    <w:basedOn w:val="Standard"/>
    <w:link w:val="SprechblasentextZchn"/>
    <w:uiPriority w:val="99"/>
    <w:semiHidden/>
    <w:rsid w:val="006B2844"/>
    <w:rPr>
      <w:rFonts w:ascii="Tahoma" w:hAnsi="Tahoma" w:cs="Tahoma"/>
      <w:sz w:val="16"/>
      <w:szCs w:val="16"/>
      <w:lang w:val="de-DE"/>
    </w:rPr>
  </w:style>
  <w:style w:type="character" w:customStyle="1" w:styleId="SprechblasentextZchn">
    <w:name w:val="Sprechblasentext Zchn"/>
    <w:link w:val="Sprechblasentext"/>
    <w:uiPriority w:val="99"/>
    <w:semiHidden/>
    <w:locked/>
    <w:rsid w:val="00FE7E82"/>
    <w:rPr>
      <w:rFonts w:ascii="Tahoma" w:hAnsi="Tahoma" w:cs="Tahoma"/>
      <w:sz w:val="16"/>
      <w:szCs w:val="16"/>
      <w:lang w:val="de-AT"/>
    </w:rPr>
  </w:style>
  <w:style w:type="character" w:styleId="Hyperlink">
    <w:name w:val="Hyperlink"/>
    <w:uiPriority w:val="99"/>
    <w:rsid w:val="008E059E"/>
    <w:rPr>
      <w:rFonts w:cs="Times New Roman"/>
      <w:color w:val="0000FF"/>
      <w:u w:val="single"/>
    </w:rPr>
  </w:style>
  <w:style w:type="paragraph" w:styleId="Textkrper2">
    <w:name w:val="Body Text 2"/>
    <w:basedOn w:val="Standard"/>
    <w:link w:val="Textkrper2Zchn"/>
    <w:uiPriority w:val="99"/>
    <w:rsid w:val="00306E06"/>
    <w:pPr>
      <w:ind w:right="1152"/>
    </w:pPr>
    <w:rPr>
      <w:b/>
      <w:bCs/>
      <w:sz w:val="24"/>
      <w:szCs w:val="24"/>
    </w:rPr>
  </w:style>
  <w:style w:type="character" w:customStyle="1" w:styleId="Textkrper2Zchn">
    <w:name w:val="Textkörper 2 Zchn"/>
    <w:link w:val="Textkrper2"/>
    <w:uiPriority w:val="99"/>
    <w:locked/>
    <w:rsid w:val="00306E06"/>
    <w:rPr>
      <w:rFonts w:ascii="Arial" w:hAnsi="Arial" w:cs="Arial"/>
      <w:b/>
      <w:bCs/>
      <w:sz w:val="24"/>
      <w:szCs w:val="24"/>
      <w:lang w:val="de-AT"/>
    </w:rPr>
  </w:style>
  <w:style w:type="character" w:customStyle="1" w:styleId="textnormal1">
    <w:name w:val="text_normal1"/>
    <w:uiPriority w:val="99"/>
    <w:rsid w:val="00F67C7B"/>
    <w:rPr>
      <w:rFonts w:ascii="Verdana" w:hAnsi="Verdana" w:cs="Verdana"/>
      <w:color w:val="000000"/>
      <w:sz w:val="17"/>
      <w:szCs w:val="17"/>
    </w:rPr>
  </w:style>
  <w:style w:type="paragraph" w:styleId="Textkrper3">
    <w:name w:val="Body Text 3"/>
    <w:basedOn w:val="Standard"/>
    <w:link w:val="Textkrper3Zchn"/>
    <w:uiPriority w:val="99"/>
    <w:semiHidden/>
    <w:rsid w:val="00C97983"/>
    <w:pPr>
      <w:spacing w:after="120"/>
    </w:pPr>
    <w:rPr>
      <w:sz w:val="16"/>
      <w:szCs w:val="16"/>
    </w:rPr>
  </w:style>
  <w:style w:type="character" w:customStyle="1" w:styleId="Textkrper3Zchn">
    <w:name w:val="Textkörper 3 Zchn"/>
    <w:link w:val="Textkrper3"/>
    <w:uiPriority w:val="99"/>
    <w:semiHidden/>
    <w:locked/>
    <w:rsid w:val="00C97983"/>
    <w:rPr>
      <w:rFonts w:ascii="Arial" w:hAnsi="Arial" w:cs="Arial"/>
      <w:sz w:val="16"/>
      <w:szCs w:val="16"/>
      <w:lang w:val="de-AT"/>
    </w:rPr>
  </w:style>
  <w:style w:type="paragraph" w:styleId="Textkrper">
    <w:name w:val="Body Text"/>
    <w:basedOn w:val="Standard"/>
    <w:link w:val="TextkrperZchn"/>
    <w:uiPriority w:val="99"/>
    <w:semiHidden/>
    <w:rsid w:val="00C97983"/>
    <w:pPr>
      <w:spacing w:after="120"/>
    </w:pPr>
  </w:style>
  <w:style w:type="character" w:customStyle="1" w:styleId="TextkrperZchn">
    <w:name w:val="Textkörper Zchn"/>
    <w:link w:val="Textkrper"/>
    <w:uiPriority w:val="99"/>
    <w:semiHidden/>
    <w:locked/>
    <w:rsid w:val="00C97983"/>
    <w:rPr>
      <w:rFonts w:ascii="Arial" w:hAnsi="Arial" w:cs="Arial"/>
      <w:sz w:val="22"/>
      <w:szCs w:val="22"/>
      <w:lang w:val="de-AT"/>
    </w:rPr>
  </w:style>
  <w:style w:type="character" w:styleId="Fett">
    <w:name w:val="Strong"/>
    <w:uiPriority w:val="99"/>
    <w:qFormat/>
    <w:rsid w:val="00464972"/>
    <w:rPr>
      <w:rFonts w:cs="Times New Roman"/>
      <w:b/>
      <w:bCs/>
    </w:rPr>
  </w:style>
  <w:style w:type="character" w:styleId="Hervorhebung">
    <w:name w:val="Emphasis"/>
    <w:uiPriority w:val="99"/>
    <w:qFormat/>
    <w:rsid w:val="00464972"/>
    <w:rPr>
      <w:rFonts w:cs="Times New Roman"/>
      <w:i/>
      <w:iCs/>
    </w:rPr>
  </w:style>
  <w:style w:type="paragraph" w:customStyle="1" w:styleId="bodytext">
    <w:name w:val="bodytext"/>
    <w:basedOn w:val="Standard"/>
    <w:uiPriority w:val="99"/>
    <w:rsid w:val="00464972"/>
    <w:pPr>
      <w:spacing w:line="255" w:lineRule="atLeast"/>
    </w:pPr>
    <w:rPr>
      <w:color w:val="070F1A"/>
      <w:sz w:val="18"/>
      <w:szCs w:val="18"/>
      <w:lang w:val="de-DE"/>
    </w:rPr>
  </w:style>
  <w:style w:type="paragraph" w:customStyle="1" w:styleId="msolistparagraph0">
    <w:name w:val="msolistparagraph"/>
    <w:basedOn w:val="Standard"/>
    <w:uiPriority w:val="99"/>
    <w:rsid w:val="00522641"/>
    <w:pPr>
      <w:ind w:left="720"/>
    </w:pPr>
    <w:rPr>
      <w:sz w:val="24"/>
      <w:szCs w:val="24"/>
      <w:lang w:val="de-DE"/>
    </w:rPr>
  </w:style>
  <w:style w:type="character" w:styleId="Kommentarzeichen">
    <w:name w:val="annotation reference"/>
    <w:uiPriority w:val="99"/>
    <w:semiHidden/>
    <w:rsid w:val="00C17DDA"/>
    <w:rPr>
      <w:rFonts w:cs="Times New Roman"/>
      <w:sz w:val="16"/>
      <w:szCs w:val="16"/>
    </w:rPr>
  </w:style>
  <w:style w:type="paragraph" w:styleId="Kommentartext">
    <w:name w:val="annotation text"/>
    <w:basedOn w:val="Standard"/>
    <w:link w:val="KommentartextZchn"/>
    <w:uiPriority w:val="99"/>
    <w:semiHidden/>
    <w:rsid w:val="00C17DDA"/>
    <w:rPr>
      <w:sz w:val="20"/>
      <w:szCs w:val="20"/>
    </w:rPr>
  </w:style>
  <w:style w:type="character" w:customStyle="1" w:styleId="KommentartextZchn">
    <w:name w:val="Kommentartext Zchn"/>
    <w:link w:val="Kommentartext"/>
    <w:uiPriority w:val="99"/>
    <w:semiHidden/>
    <w:locked/>
    <w:rsid w:val="00C17DDA"/>
    <w:rPr>
      <w:rFonts w:ascii="Arial" w:hAnsi="Arial" w:cs="Arial"/>
      <w:sz w:val="20"/>
      <w:szCs w:val="20"/>
      <w:lang w:val="de-AT"/>
    </w:rPr>
  </w:style>
  <w:style w:type="paragraph" w:styleId="Kommentarthema">
    <w:name w:val="annotation subject"/>
    <w:basedOn w:val="Kommentartext"/>
    <w:next w:val="Kommentartext"/>
    <w:link w:val="KommentarthemaZchn"/>
    <w:uiPriority w:val="99"/>
    <w:semiHidden/>
    <w:rsid w:val="00C17DDA"/>
    <w:rPr>
      <w:b/>
      <w:bCs/>
    </w:rPr>
  </w:style>
  <w:style w:type="character" w:customStyle="1" w:styleId="KommentarthemaZchn">
    <w:name w:val="Kommentarthema Zchn"/>
    <w:link w:val="Kommentarthema"/>
    <w:uiPriority w:val="99"/>
    <w:semiHidden/>
    <w:locked/>
    <w:rsid w:val="00C17DDA"/>
    <w:rPr>
      <w:rFonts w:ascii="Arial" w:hAnsi="Arial" w:cs="Arial"/>
      <w:b/>
      <w:bCs/>
      <w:sz w:val="20"/>
      <w:szCs w:val="20"/>
      <w:lang w:val="de-AT"/>
    </w:rPr>
  </w:style>
  <w:style w:type="character" w:styleId="BesuchterLink">
    <w:name w:val="FollowedHyperlink"/>
    <w:uiPriority w:val="99"/>
    <w:semiHidden/>
    <w:unhideWhenUsed/>
    <w:rsid w:val="00313807"/>
    <w:rPr>
      <w:color w:val="800080"/>
      <w:u w:val="single"/>
    </w:rPr>
  </w:style>
  <w:style w:type="paragraph" w:styleId="HTMLVorformatiert">
    <w:name w:val="HTML Preformatted"/>
    <w:basedOn w:val="Standard"/>
    <w:link w:val="HTMLVorformatiertZchn"/>
    <w:uiPriority w:val="99"/>
    <w:semiHidden/>
    <w:unhideWhenUsed/>
    <w:rsid w:val="00D65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de-DE"/>
    </w:rPr>
  </w:style>
  <w:style w:type="character" w:customStyle="1" w:styleId="HTMLVorformatiertZchn">
    <w:name w:val="HTML Vorformatiert Zchn"/>
    <w:link w:val="HTMLVorformatiert"/>
    <w:uiPriority w:val="99"/>
    <w:semiHidden/>
    <w:rsid w:val="00D65E56"/>
    <w:rPr>
      <w:rFonts w:ascii="Arial Unicode MS" w:eastAsia="Arial Unicode MS" w:hAnsi="Arial Unicode MS" w:cs="Arial Unicode MS"/>
    </w:rPr>
  </w:style>
  <w:style w:type="paragraph" w:styleId="KeinLeerraum">
    <w:name w:val="No Spacing"/>
    <w:uiPriority w:val="1"/>
    <w:qFormat/>
    <w:rsid w:val="00DF48AA"/>
    <w:rPr>
      <w:rFonts w:ascii="Arial" w:eastAsia="Calibri" w:hAnsi="Arial" w:cs="Arial"/>
      <w:lang w:eastAsia="en-US"/>
    </w:rPr>
  </w:style>
  <w:style w:type="paragraph" w:styleId="Listenabsatz">
    <w:name w:val="List Paragraph"/>
    <w:basedOn w:val="Standard"/>
    <w:uiPriority w:val="34"/>
    <w:qFormat/>
    <w:rsid w:val="00DF48AA"/>
    <w:pPr>
      <w:ind w:left="720"/>
      <w:contextualSpacing/>
    </w:pPr>
    <w:rPr>
      <w:rFonts w:ascii="Garamond" w:hAnsi="Garamond" w:cs="Times New Roman"/>
      <w:sz w:val="24"/>
      <w:szCs w:val="20"/>
      <w:lang w:val="de-DE"/>
    </w:rPr>
  </w:style>
  <w:style w:type="character" w:customStyle="1" w:styleId="berschrift4Zchn">
    <w:name w:val="Überschrift 4 Zchn"/>
    <w:basedOn w:val="Absatz-Standardschriftart"/>
    <w:link w:val="berschrift4"/>
    <w:semiHidden/>
    <w:rsid w:val="00926EA6"/>
    <w:rPr>
      <w:rFonts w:asciiTheme="majorHAnsi" w:eastAsiaTheme="majorEastAsia" w:hAnsiTheme="majorHAnsi" w:cstheme="majorBidi"/>
      <w:i/>
      <w:iCs/>
      <w:color w:val="365F91" w:themeColor="accent1" w:themeShade="BF"/>
      <w:sz w:val="22"/>
      <w:szCs w:val="22"/>
      <w:lang w:val="de-AT"/>
    </w:rPr>
  </w:style>
  <w:style w:type="paragraph" w:styleId="Beschriftung">
    <w:name w:val="caption"/>
    <w:basedOn w:val="Standard"/>
    <w:uiPriority w:val="35"/>
    <w:semiHidden/>
    <w:unhideWhenUsed/>
    <w:qFormat/>
    <w:locked/>
    <w:rsid w:val="00926EA6"/>
    <w:pPr>
      <w:spacing w:before="100" w:beforeAutospacing="1" w:after="100" w:afterAutospacing="1"/>
    </w:pPr>
    <w:rPr>
      <w:rFonts w:eastAsiaTheme="minorHAnsi"/>
      <w:b/>
      <w:bCs/>
      <w:sz w:val="20"/>
      <w:szCs w:val="20"/>
      <w:lang w:val="de-DE"/>
    </w:rPr>
  </w:style>
  <w:style w:type="character" w:styleId="NichtaufgelsteErwhnung">
    <w:name w:val="Unresolved Mention"/>
    <w:basedOn w:val="Absatz-Standardschriftart"/>
    <w:uiPriority w:val="99"/>
    <w:semiHidden/>
    <w:unhideWhenUsed/>
    <w:rsid w:val="00E74896"/>
    <w:rPr>
      <w:color w:val="605E5C"/>
      <w:shd w:val="clear" w:color="auto" w:fill="E1DFDD"/>
    </w:rPr>
  </w:style>
  <w:style w:type="table" w:styleId="Tabellenraster">
    <w:name w:val="Table Grid"/>
    <w:basedOn w:val="NormaleTabelle"/>
    <w:uiPriority w:val="39"/>
    <w:locked/>
    <w:rsid w:val="00D11D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032F1"/>
    <w:rPr>
      <w:rFonts w:ascii="Arial" w:hAnsi="Arial" w:cs="Arial"/>
      <w:sz w:val="22"/>
      <w:szCs w:val="22"/>
      <w:lang w:val="de-AT"/>
    </w:rPr>
  </w:style>
  <w:style w:type="paragraph" w:customStyle="1" w:styleId="pf0">
    <w:name w:val="pf0"/>
    <w:basedOn w:val="Standard"/>
    <w:rsid w:val="00691E47"/>
    <w:pPr>
      <w:spacing w:before="100" w:beforeAutospacing="1" w:after="100" w:afterAutospacing="1"/>
    </w:pPr>
    <w:rPr>
      <w:rFonts w:ascii="Times New Roman" w:hAnsi="Times New Roman" w:cs="Times New Roman"/>
      <w:sz w:val="24"/>
      <w:szCs w:val="24"/>
      <w:lang w:val="de-DE"/>
    </w:rPr>
  </w:style>
  <w:style w:type="character" w:customStyle="1" w:styleId="cf01">
    <w:name w:val="cf01"/>
    <w:basedOn w:val="Absatz-Standardschriftart"/>
    <w:rsid w:val="00691E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90473">
      <w:bodyDiv w:val="1"/>
      <w:marLeft w:val="0"/>
      <w:marRight w:val="0"/>
      <w:marTop w:val="0"/>
      <w:marBottom w:val="0"/>
      <w:divBdr>
        <w:top w:val="none" w:sz="0" w:space="0" w:color="auto"/>
        <w:left w:val="none" w:sz="0" w:space="0" w:color="auto"/>
        <w:bottom w:val="none" w:sz="0" w:space="0" w:color="auto"/>
        <w:right w:val="none" w:sz="0" w:space="0" w:color="auto"/>
      </w:divBdr>
    </w:div>
    <w:div w:id="523176173">
      <w:bodyDiv w:val="1"/>
      <w:marLeft w:val="0"/>
      <w:marRight w:val="0"/>
      <w:marTop w:val="0"/>
      <w:marBottom w:val="0"/>
      <w:divBdr>
        <w:top w:val="none" w:sz="0" w:space="0" w:color="auto"/>
        <w:left w:val="none" w:sz="0" w:space="0" w:color="auto"/>
        <w:bottom w:val="none" w:sz="0" w:space="0" w:color="auto"/>
        <w:right w:val="none" w:sz="0" w:space="0" w:color="auto"/>
      </w:divBdr>
    </w:div>
    <w:div w:id="566261370">
      <w:bodyDiv w:val="1"/>
      <w:marLeft w:val="0"/>
      <w:marRight w:val="0"/>
      <w:marTop w:val="0"/>
      <w:marBottom w:val="0"/>
      <w:divBdr>
        <w:top w:val="none" w:sz="0" w:space="0" w:color="auto"/>
        <w:left w:val="none" w:sz="0" w:space="0" w:color="auto"/>
        <w:bottom w:val="none" w:sz="0" w:space="0" w:color="auto"/>
        <w:right w:val="none" w:sz="0" w:space="0" w:color="auto"/>
      </w:divBdr>
    </w:div>
    <w:div w:id="573584162">
      <w:bodyDiv w:val="1"/>
      <w:marLeft w:val="0"/>
      <w:marRight w:val="0"/>
      <w:marTop w:val="0"/>
      <w:marBottom w:val="0"/>
      <w:divBdr>
        <w:top w:val="none" w:sz="0" w:space="0" w:color="auto"/>
        <w:left w:val="none" w:sz="0" w:space="0" w:color="auto"/>
        <w:bottom w:val="none" w:sz="0" w:space="0" w:color="auto"/>
        <w:right w:val="none" w:sz="0" w:space="0" w:color="auto"/>
      </w:divBdr>
    </w:div>
    <w:div w:id="611863727">
      <w:bodyDiv w:val="1"/>
      <w:marLeft w:val="0"/>
      <w:marRight w:val="0"/>
      <w:marTop w:val="0"/>
      <w:marBottom w:val="0"/>
      <w:divBdr>
        <w:top w:val="none" w:sz="0" w:space="0" w:color="auto"/>
        <w:left w:val="none" w:sz="0" w:space="0" w:color="auto"/>
        <w:bottom w:val="none" w:sz="0" w:space="0" w:color="auto"/>
        <w:right w:val="none" w:sz="0" w:space="0" w:color="auto"/>
      </w:divBdr>
    </w:div>
    <w:div w:id="631784604">
      <w:marLeft w:val="0"/>
      <w:marRight w:val="0"/>
      <w:marTop w:val="0"/>
      <w:marBottom w:val="0"/>
      <w:divBdr>
        <w:top w:val="none" w:sz="0" w:space="0" w:color="auto"/>
        <w:left w:val="none" w:sz="0" w:space="0" w:color="auto"/>
        <w:bottom w:val="none" w:sz="0" w:space="0" w:color="auto"/>
        <w:right w:val="none" w:sz="0" w:space="0" w:color="auto"/>
      </w:divBdr>
      <w:divsChild>
        <w:div w:id="631784601">
          <w:marLeft w:val="0"/>
          <w:marRight w:val="0"/>
          <w:marTop w:val="0"/>
          <w:marBottom w:val="0"/>
          <w:divBdr>
            <w:top w:val="none" w:sz="0" w:space="0" w:color="auto"/>
            <w:left w:val="none" w:sz="0" w:space="0" w:color="auto"/>
            <w:bottom w:val="none" w:sz="0" w:space="0" w:color="auto"/>
            <w:right w:val="none" w:sz="0" w:space="0" w:color="auto"/>
          </w:divBdr>
          <w:divsChild>
            <w:div w:id="631784606">
              <w:marLeft w:val="600"/>
              <w:marRight w:val="600"/>
              <w:marTop w:val="0"/>
              <w:marBottom w:val="0"/>
              <w:divBdr>
                <w:top w:val="none" w:sz="0" w:space="0" w:color="auto"/>
                <w:left w:val="none" w:sz="0" w:space="0" w:color="auto"/>
                <w:bottom w:val="none" w:sz="0" w:space="0" w:color="auto"/>
                <w:right w:val="none" w:sz="0" w:space="0" w:color="auto"/>
              </w:divBdr>
              <w:divsChild>
                <w:div w:id="631784603">
                  <w:marLeft w:val="0"/>
                  <w:marRight w:val="0"/>
                  <w:marTop w:val="0"/>
                  <w:marBottom w:val="0"/>
                  <w:divBdr>
                    <w:top w:val="none" w:sz="0" w:space="0" w:color="auto"/>
                    <w:left w:val="none" w:sz="0" w:space="0" w:color="auto"/>
                    <w:bottom w:val="none" w:sz="0" w:space="0" w:color="auto"/>
                    <w:right w:val="none" w:sz="0" w:space="0" w:color="auto"/>
                  </w:divBdr>
                  <w:divsChild>
                    <w:div w:id="631784607">
                      <w:marLeft w:val="300"/>
                      <w:marRight w:val="0"/>
                      <w:marTop w:val="0"/>
                      <w:marBottom w:val="0"/>
                      <w:divBdr>
                        <w:top w:val="none" w:sz="0" w:space="0" w:color="auto"/>
                        <w:left w:val="none" w:sz="0" w:space="0" w:color="auto"/>
                        <w:bottom w:val="none" w:sz="0" w:space="0" w:color="auto"/>
                        <w:right w:val="none" w:sz="0" w:space="0" w:color="auto"/>
                      </w:divBdr>
                      <w:divsChild>
                        <w:div w:id="631784602">
                          <w:marLeft w:val="0"/>
                          <w:marRight w:val="0"/>
                          <w:marTop w:val="0"/>
                          <w:marBottom w:val="0"/>
                          <w:divBdr>
                            <w:top w:val="none" w:sz="0" w:space="0" w:color="auto"/>
                            <w:left w:val="single" w:sz="6" w:space="0" w:color="F5F5EE"/>
                            <w:bottom w:val="none" w:sz="0" w:space="0" w:color="auto"/>
                            <w:right w:val="none" w:sz="0" w:space="0" w:color="auto"/>
                          </w:divBdr>
                          <w:divsChild>
                            <w:div w:id="631784600">
                              <w:marLeft w:val="0"/>
                              <w:marRight w:val="0"/>
                              <w:marTop w:val="0"/>
                              <w:marBottom w:val="0"/>
                              <w:divBdr>
                                <w:top w:val="none" w:sz="0" w:space="0" w:color="auto"/>
                                <w:left w:val="none" w:sz="0" w:space="0" w:color="auto"/>
                                <w:bottom w:val="none" w:sz="0" w:space="0" w:color="auto"/>
                                <w:right w:val="none" w:sz="0" w:space="0" w:color="auto"/>
                              </w:divBdr>
                              <w:divsChild>
                                <w:div w:id="6317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784605">
      <w:marLeft w:val="0"/>
      <w:marRight w:val="0"/>
      <w:marTop w:val="0"/>
      <w:marBottom w:val="0"/>
      <w:divBdr>
        <w:top w:val="none" w:sz="0" w:space="0" w:color="auto"/>
        <w:left w:val="none" w:sz="0" w:space="0" w:color="auto"/>
        <w:bottom w:val="none" w:sz="0" w:space="0" w:color="auto"/>
        <w:right w:val="none" w:sz="0" w:space="0" w:color="auto"/>
      </w:divBdr>
    </w:div>
    <w:div w:id="744841769">
      <w:bodyDiv w:val="1"/>
      <w:marLeft w:val="0"/>
      <w:marRight w:val="0"/>
      <w:marTop w:val="0"/>
      <w:marBottom w:val="0"/>
      <w:divBdr>
        <w:top w:val="none" w:sz="0" w:space="0" w:color="auto"/>
        <w:left w:val="none" w:sz="0" w:space="0" w:color="auto"/>
        <w:bottom w:val="none" w:sz="0" w:space="0" w:color="auto"/>
        <w:right w:val="none" w:sz="0" w:space="0" w:color="auto"/>
      </w:divBdr>
    </w:div>
    <w:div w:id="826439107">
      <w:bodyDiv w:val="1"/>
      <w:marLeft w:val="0"/>
      <w:marRight w:val="0"/>
      <w:marTop w:val="0"/>
      <w:marBottom w:val="0"/>
      <w:divBdr>
        <w:top w:val="none" w:sz="0" w:space="0" w:color="auto"/>
        <w:left w:val="none" w:sz="0" w:space="0" w:color="auto"/>
        <w:bottom w:val="none" w:sz="0" w:space="0" w:color="auto"/>
        <w:right w:val="none" w:sz="0" w:space="0" w:color="auto"/>
      </w:divBdr>
    </w:div>
    <w:div w:id="906526300">
      <w:bodyDiv w:val="1"/>
      <w:marLeft w:val="0"/>
      <w:marRight w:val="0"/>
      <w:marTop w:val="0"/>
      <w:marBottom w:val="0"/>
      <w:divBdr>
        <w:top w:val="none" w:sz="0" w:space="0" w:color="auto"/>
        <w:left w:val="none" w:sz="0" w:space="0" w:color="auto"/>
        <w:bottom w:val="none" w:sz="0" w:space="0" w:color="auto"/>
        <w:right w:val="none" w:sz="0" w:space="0" w:color="auto"/>
      </w:divBdr>
    </w:div>
    <w:div w:id="1027952681">
      <w:bodyDiv w:val="1"/>
      <w:marLeft w:val="0"/>
      <w:marRight w:val="0"/>
      <w:marTop w:val="0"/>
      <w:marBottom w:val="0"/>
      <w:divBdr>
        <w:top w:val="none" w:sz="0" w:space="0" w:color="auto"/>
        <w:left w:val="none" w:sz="0" w:space="0" w:color="auto"/>
        <w:bottom w:val="none" w:sz="0" w:space="0" w:color="auto"/>
        <w:right w:val="none" w:sz="0" w:space="0" w:color="auto"/>
      </w:divBdr>
    </w:div>
    <w:div w:id="1099370154">
      <w:bodyDiv w:val="1"/>
      <w:marLeft w:val="0"/>
      <w:marRight w:val="0"/>
      <w:marTop w:val="0"/>
      <w:marBottom w:val="0"/>
      <w:divBdr>
        <w:top w:val="none" w:sz="0" w:space="0" w:color="auto"/>
        <w:left w:val="none" w:sz="0" w:space="0" w:color="auto"/>
        <w:bottom w:val="none" w:sz="0" w:space="0" w:color="auto"/>
        <w:right w:val="none" w:sz="0" w:space="0" w:color="auto"/>
      </w:divBdr>
    </w:div>
    <w:div w:id="1223910530">
      <w:bodyDiv w:val="1"/>
      <w:marLeft w:val="0"/>
      <w:marRight w:val="0"/>
      <w:marTop w:val="0"/>
      <w:marBottom w:val="0"/>
      <w:divBdr>
        <w:top w:val="none" w:sz="0" w:space="0" w:color="auto"/>
        <w:left w:val="none" w:sz="0" w:space="0" w:color="auto"/>
        <w:bottom w:val="none" w:sz="0" w:space="0" w:color="auto"/>
        <w:right w:val="none" w:sz="0" w:space="0" w:color="auto"/>
      </w:divBdr>
    </w:div>
    <w:div w:id="1262764452">
      <w:bodyDiv w:val="1"/>
      <w:marLeft w:val="0"/>
      <w:marRight w:val="0"/>
      <w:marTop w:val="0"/>
      <w:marBottom w:val="0"/>
      <w:divBdr>
        <w:top w:val="none" w:sz="0" w:space="0" w:color="auto"/>
        <w:left w:val="none" w:sz="0" w:space="0" w:color="auto"/>
        <w:bottom w:val="none" w:sz="0" w:space="0" w:color="auto"/>
        <w:right w:val="none" w:sz="0" w:space="0" w:color="auto"/>
      </w:divBdr>
    </w:div>
    <w:div w:id="1377658639">
      <w:bodyDiv w:val="1"/>
      <w:marLeft w:val="0"/>
      <w:marRight w:val="0"/>
      <w:marTop w:val="0"/>
      <w:marBottom w:val="0"/>
      <w:divBdr>
        <w:top w:val="none" w:sz="0" w:space="0" w:color="auto"/>
        <w:left w:val="none" w:sz="0" w:space="0" w:color="auto"/>
        <w:bottom w:val="none" w:sz="0" w:space="0" w:color="auto"/>
        <w:right w:val="none" w:sz="0" w:space="0" w:color="auto"/>
      </w:divBdr>
    </w:div>
    <w:div w:id="1512916028">
      <w:bodyDiv w:val="1"/>
      <w:marLeft w:val="0"/>
      <w:marRight w:val="0"/>
      <w:marTop w:val="0"/>
      <w:marBottom w:val="0"/>
      <w:divBdr>
        <w:top w:val="none" w:sz="0" w:space="0" w:color="auto"/>
        <w:left w:val="none" w:sz="0" w:space="0" w:color="auto"/>
        <w:bottom w:val="none" w:sz="0" w:space="0" w:color="auto"/>
        <w:right w:val="none" w:sz="0" w:space="0" w:color="auto"/>
      </w:divBdr>
    </w:div>
    <w:div w:id="1524048134">
      <w:bodyDiv w:val="1"/>
      <w:marLeft w:val="0"/>
      <w:marRight w:val="0"/>
      <w:marTop w:val="0"/>
      <w:marBottom w:val="0"/>
      <w:divBdr>
        <w:top w:val="none" w:sz="0" w:space="0" w:color="auto"/>
        <w:left w:val="none" w:sz="0" w:space="0" w:color="auto"/>
        <w:bottom w:val="none" w:sz="0" w:space="0" w:color="auto"/>
        <w:right w:val="none" w:sz="0" w:space="0" w:color="auto"/>
      </w:divBdr>
    </w:div>
    <w:div w:id="1547064742">
      <w:bodyDiv w:val="1"/>
      <w:marLeft w:val="0"/>
      <w:marRight w:val="0"/>
      <w:marTop w:val="0"/>
      <w:marBottom w:val="0"/>
      <w:divBdr>
        <w:top w:val="none" w:sz="0" w:space="0" w:color="auto"/>
        <w:left w:val="none" w:sz="0" w:space="0" w:color="auto"/>
        <w:bottom w:val="none" w:sz="0" w:space="0" w:color="auto"/>
        <w:right w:val="none" w:sz="0" w:space="0" w:color="auto"/>
      </w:divBdr>
    </w:div>
    <w:div w:id="1583486426">
      <w:bodyDiv w:val="1"/>
      <w:marLeft w:val="0"/>
      <w:marRight w:val="0"/>
      <w:marTop w:val="0"/>
      <w:marBottom w:val="0"/>
      <w:divBdr>
        <w:top w:val="none" w:sz="0" w:space="0" w:color="auto"/>
        <w:left w:val="none" w:sz="0" w:space="0" w:color="auto"/>
        <w:bottom w:val="none" w:sz="0" w:space="0" w:color="auto"/>
        <w:right w:val="none" w:sz="0" w:space="0" w:color="auto"/>
      </w:divBdr>
    </w:div>
    <w:div w:id="1683698921">
      <w:bodyDiv w:val="1"/>
      <w:marLeft w:val="0"/>
      <w:marRight w:val="0"/>
      <w:marTop w:val="0"/>
      <w:marBottom w:val="0"/>
      <w:divBdr>
        <w:top w:val="none" w:sz="0" w:space="0" w:color="auto"/>
        <w:left w:val="none" w:sz="0" w:space="0" w:color="auto"/>
        <w:bottom w:val="none" w:sz="0" w:space="0" w:color="auto"/>
        <w:right w:val="none" w:sz="0" w:space="0" w:color="auto"/>
      </w:divBdr>
    </w:div>
    <w:div w:id="1684093993">
      <w:bodyDiv w:val="1"/>
      <w:marLeft w:val="0"/>
      <w:marRight w:val="0"/>
      <w:marTop w:val="0"/>
      <w:marBottom w:val="0"/>
      <w:divBdr>
        <w:top w:val="none" w:sz="0" w:space="0" w:color="auto"/>
        <w:left w:val="none" w:sz="0" w:space="0" w:color="auto"/>
        <w:bottom w:val="none" w:sz="0" w:space="0" w:color="auto"/>
        <w:right w:val="none" w:sz="0" w:space="0" w:color="auto"/>
      </w:divBdr>
    </w:div>
    <w:div w:id="1849367249">
      <w:bodyDiv w:val="1"/>
      <w:marLeft w:val="0"/>
      <w:marRight w:val="0"/>
      <w:marTop w:val="0"/>
      <w:marBottom w:val="0"/>
      <w:divBdr>
        <w:top w:val="none" w:sz="0" w:space="0" w:color="auto"/>
        <w:left w:val="none" w:sz="0" w:space="0" w:color="auto"/>
        <w:bottom w:val="none" w:sz="0" w:space="0" w:color="auto"/>
        <w:right w:val="none" w:sz="0" w:space="0" w:color="auto"/>
      </w:divBdr>
    </w:div>
    <w:div w:id="211590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zburg.info/vision20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ommunikation@salzburg.info" TargetMode="External"/><Relationship Id="rId4" Type="http://schemas.openxmlformats.org/officeDocument/2006/relationships/settings" Target="settings.xml"/><Relationship Id="rId9" Type="http://schemas.openxmlformats.org/officeDocument/2006/relationships/hyperlink" Target="http://www.salzburg.inf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1941E-F600-4BD4-9CB6-0F558B97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5820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Überschrift</vt:lpstr>
    </vt:vector>
  </TitlesOfParts>
  <Company>TSG</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dc:title>
  <dc:subject/>
  <dc:creator>koecle</dc:creator>
  <cp:keywords/>
  <dc:description/>
  <cp:lastModifiedBy>Trummer Martina C.</cp:lastModifiedBy>
  <cp:revision>28</cp:revision>
  <cp:lastPrinted>2024-07-16T13:36:00Z</cp:lastPrinted>
  <dcterms:created xsi:type="dcterms:W3CDTF">2023-07-17T12:01:00Z</dcterms:created>
  <dcterms:modified xsi:type="dcterms:W3CDTF">2024-07-17T11:07:00Z</dcterms:modified>
</cp:coreProperties>
</file>